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C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4248" w:hanging="4248"/>
        <w:rPr>
          <w:sz w:val="24"/>
          <w:szCs w:val="24"/>
        </w:rPr>
      </w:pPr>
      <w:bookmarkStart w:id="0" w:name="_GoBack"/>
      <w:bookmarkEnd w:id="0"/>
      <w:r w:rsidRPr="00D66DD4">
        <w:rPr>
          <w:sz w:val="24"/>
          <w:szCs w:val="24"/>
        </w:rPr>
        <w:t>Iktatószám:____/2014.</w:t>
      </w:r>
      <w:r w:rsidRPr="00D66DD4">
        <w:rPr>
          <w:sz w:val="24"/>
          <w:szCs w:val="24"/>
        </w:rPr>
        <w:tab/>
      </w:r>
      <w:r w:rsidRPr="00D66DD4">
        <w:rPr>
          <w:b/>
          <w:sz w:val="24"/>
          <w:szCs w:val="24"/>
          <w:u w:val="single"/>
        </w:rPr>
        <w:t>Tárgy:</w:t>
      </w:r>
      <w:r w:rsidR="00D40FB4" w:rsidRPr="00D66DD4">
        <w:rPr>
          <w:sz w:val="24"/>
          <w:szCs w:val="24"/>
        </w:rPr>
        <w:t xml:space="preserve"> Tájékoztató a PTAT és a PKSZAK 2014. I. félévi helyzetéről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4"/>
          <w:szCs w:val="24"/>
        </w:rPr>
      </w:pPr>
      <w:r w:rsidRPr="00D66DD4">
        <w:rPr>
          <w:sz w:val="24"/>
          <w:szCs w:val="24"/>
        </w:rPr>
        <w:tab/>
      </w:r>
      <w:r w:rsidRPr="00D66DD4">
        <w:rPr>
          <w:b/>
          <w:sz w:val="24"/>
          <w:szCs w:val="24"/>
          <w:u w:val="single"/>
        </w:rPr>
        <w:t>Melléklet:</w:t>
      </w:r>
      <w:r w:rsidRPr="00D66DD4">
        <w:rPr>
          <w:sz w:val="24"/>
          <w:szCs w:val="24"/>
        </w:rPr>
        <w:t xml:space="preserve"> </w:t>
      </w:r>
      <w:r w:rsidR="00766B6A" w:rsidRPr="00D66DD4">
        <w:rPr>
          <w:sz w:val="24"/>
          <w:szCs w:val="24"/>
        </w:rPr>
        <w:t xml:space="preserve">2 </w:t>
      </w:r>
      <w:r w:rsidRPr="00D66DD4">
        <w:rPr>
          <w:sz w:val="24"/>
          <w:szCs w:val="24"/>
        </w:rPr>
        <w:t>db</w:t>
      </w:r>
    </w:p>
    <w:p w:rsidR="00282FBB" w:rsidRPr="00D66DD4" w:rsidRDefault="00282FBB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E L Ő T E R J E S Z T É S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 xml:space="preserve">Pécsi </w:t>
      </w:r>
      <w:r w:rsidR="00E21E30" w:rsidRPr="00D66DD4">
        <w:rPr>
          <w:b/>
          <w:sz w:val="28"/>
          <w:szCs w:val="28"/>
        </w:rPr>
        <w:t xml:space="preserve">Többcélú </w:t>
      </w:r>
      <w:r w:rsidRPr="00D66DD4">
        <w:rPr>
          <w:b/>
          <w:sz w:val="28"/>
          <w:szCs w:val="28"/>
        </w:rPr>
        <w:t>Agglomerációs Társulás</w:t>
      </w:r>
      <w:r w:rsidR="00D66DD4">
        <w:rPr>
          <w:b/>
          <w:sz w:val="28"/>
          <w:szCs w:val="28"/>
        </w:rPr>
        <w:t xml:space="preserve"> Tanácsának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2014</w:t>
      </w:r>
      <w:r w:rsidR="00D66DD4">
        <w:rPr>
          <w:b/>
          <w:sz w:val="28"/>
          <w:szCs w:val="28"/>
        </w:rPr>
        <w:t>. szeptember 15-i</w:t>
      </w:r>
      <w:r w:rsidRPr="00D66DD4">
        <w:rPr>
          <w:b/>
          <w:sz w:val="28"/>
          <w:szCs w:val="28"/>
        </w:rPr>
        <w:t xml:space="preserve"> ülésére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2FBB" w:rsidRPr="00D66DD4" w:rsidRDefault="00282FBB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6DD4" w:rsidRDefault="00D66DD4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66DD4" w:rsidRDefault="00D66DD4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6DD4">
        <w:rPr>
          <w:b/>
          <w:sz w:val="24"/>
          <w:szCs w:val="24"/>
        </w:rPr>
        <w:t>Előterjesztő</w:t>
      </w:r>
      <w:r w:rsidRPr="00D66DD4">
        <w:rPr>
          <w:sz w:val="24"/>
          <w:szCs w:val="24"/>
        </w:rPr>
        <w:t xml:space="preserve">: </w:t>
      </w:r>
      <w:proofErr w:type="spellStart"/>
      <w:r w:rsidRPr="00D66DD4">
        <w:rPr>
          <w:sz w:val="24"/>
          <w:szCs w:val="24"/>
        </w:rPr>
        <w:t>Pfeffer</w:t>
      </w:r>
      <w:proofErr w:type="spellEnd"/>
      <w:r w:rsidRPr="00D66DD4">
        <w:rPr>
          <w:sz w:val="24"/>
          <w:szCs w:val="24"/>
        </w:rPr>
        <w:t xml:space="preserve"> József, elnök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6DD4">
        <w:rPr>
          <w:b/>
          <w:sz w:val="24"/>
          <w:szCs w:val="24"/>
        </w:rPr>
        <w:t>Előterjesztés készítője</w:t>
      </w:r>
      <w:r w:rsidRPr="00D66DD4">
        <w:rPr>
          <w:sz w:val="24"/>
          <w:szCs w:val="24"/>
        </w:rPr>
        <w:t>:</w:t>
      </w:r>
      <w:r w:rsidR="00EA0575" w:rsidRPr="00D66DD4">
        <w:rPr>
          <w:sz w:val="24"/>
          <w:szCs w:val="24"/>
        </w:rPr>
        <w:t xml:space="preserve"> Szabolcsi Eszter</w:t>
      </w:r>
      <w:r w:rsidR="00612D39" w:rsidRPr="00D66DD4">
        <w:rPr>
          <w:sz w:val="24"/>
          <w:szCs w:val="24"/>
        </w:rPr>
        <w:t>,</w:t>
      </w:r>
      <w:r w:rsidRPr="00D66DD4">
        <w:rPr>
          <w:sz w:val="24"/>
          <w:szCs w:val="24"/>
        </w:rPr>
        <w:t xml:space="preserve"> </w:t>
      </w:r>
      <w:r w:rsidR="00D40FB4" w:rsidRPr="00D66DD4">
        <w:rPr>
          <w:sz w:val="24"/>
          <w:szCs w:val="24"/>
        </w:rPr>
        <w:t>Berec</w:t>
      </w:r>
      <w:r w:rsidR="00EA0575" w:rsidRPr="00D66DD4">
        <w:rPr>
          <w:sz w:val="24"/>
          <w:szCs w:val="24"/>
        </w:rPr>
        <w:t>z</w:t>
      </w:r>
      <w:r w:rsidR="00D40FB4" w:rsidRPr="00D66DD4">
        <w:rPr>
          <w:sz w:val="24"/>
          <w:szCs w:val="24"/>
        </w:rPr>
        <w:t>k Lászlóné</w:t>
      </w:r>
      <w:r w:rsidRPr="00D66DD4">
        <w:rPr>
          <w:sz w:val="24"/>
          <w:szCs w:val="24"/>
        </w:rPr>
        <w:t xml:space="preserve">, agglomerációs </w:t>
      </w:r>
      <w:r w:rsidR="00D40FB4" w:rsidRPr="00D66DD4">
        <w:rPr>
          <w:sz w:val="24"/>
          <w:szCs w:val="24"/>
        </w:rPr>
        <w:t xml:space="preserve">társulás </w:t>
      </w:r>
      <w:r w:rsidRPr="00D66DD4">
        <w:rPr>
          <w:sz w:val="24"/>
          <w:szCs w:val="24"/>
        </w:rPr>
        <w:t>pénzügyi ügyintéző</w:t>
      </w:r>
      <w:r w:rsidR="00612D39" w:rsidRPr="00D66DD4">
        <w:rPr>
          <w:sz w:val="24"/>
          <w:szCs w:val="24"/>
        </w:rPr>
        <w:t>k</w:t>
      </w:r>
    </w:p>
    <w:p w:rsidR="00282FBB" w:rsidRPr="00D66DD4" w:rsidRDefault="00D66DD4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Tárgyalta: Pénzügyi és Gazdasági Bizottság</w:t>
      </w: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82FBB" w:rsidRPr="00D66DD4" w:rsidRDefault="00282FBB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5EBD" w:rsidRPr="00D66DD4" w:rsidRDefault="00235EBD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3562F" w:rsidRPr="00D66DD4" w:rsidRDefault="0033562F" w:rsidP="0028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6DD4">
        <w:rPr>
          <w:sz w:val="24"/>
          <w:szCs w:val="24"/>
        </w:rPr>
        <w:br w:type="page"/>
      </w:r>
    </w:p>
    <w:p w:rsidR="0033562F" w:rsidRPr="00D66DD4" w:rsidRDefault="00235EBD">
      <w:pPr>
        <w:rPr>
          <w:rFonts w:cs="Times New Roman"/>
          <w:b/>
          <w:sz w:val="24"/>
          <w:szCs w:val="24"/>
        </w:rPr>
      </w:pPr>
      <w:r w:rsidRPr="00D66DD4">
        <w:rPr>
          <w:rFonts w:cs="Times New Roman"/>
          <w:b/>
          <w:sz w:val="24"/>
          <w:szCs w:val="24"/>
        </w:rPr>
        <w:lastRenderedPageBreak/>
        <w:t xml:space="preserve">Tisztelt </w:t>
      </w:r>
      <w:r w:rsidR="0004252C" w:rsidRPr="00D66DD4">
        <w:rPr>
          <w:rFonts w:cs="Times New Roman"/>
          <w:b/>
          <w:sz w:val="24"/>
          <w:szCs w:val="24"/>
        </w:rPr>
        <w:t>Társulási Tanács</w:t>
      </w:r>
      <w:r w:rsidR="0033562F" w:rsidRPr="00D66DD4">
        <w:rPr>
          <w:rFonts w:cs="Times New Roman"/>
          <w:b/>
          <w:sz w:val="24"/>
          <w:szCs w:val="24"/>
        </w:rPr>
        <w:t>!</w:t>
      </w:r>
    </w:p>
    <w:p w:rsidR="00D40FB4" w:rsidRPr="00D66DD4" w:rsidRDefault="00D40FB4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40FB4" w:rsidRPr="00D66DD4" w:rsidRDefault="00D40FB4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Az államháztartásról szóló 2011. évi CXCV. törvény 87. §</w:t>
      </w:r>
      <w:proofErr w:type="spellStart"/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>-a</w:t>
      </w:r>
      <w:proofErr w:type="spellEnd"/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szerint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Társulás </w:t>
      </w:r>
      <w:proofErr w:type="gramStart"/>
      <w:r w:rsidRPr="00D66DD4">
        <w:rPr>
          <w:rFonts w:eastAsia="Times New Roman" w:cs="Times New Roman"/>
          <w:b/>
          <w:sz w:val="24"/>
          <w:szCs w:val="24"/>
          <w:lang w:eastAsia="hu-HU"/>
        </w:rPr>
        <w:t>elnöke  szeptember</w:t>
      </w:r>
      <w:proofErr w:type="gramEnd"/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15-éig írásban tájékoztatja a Társulási Tanácsot</w:t>
      </w:r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gazdálkodás I. félévi helyzetéről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4F2A31" w:rsidRPr="00D66DD4" w:rsidRDefault="004F2A31" w:rsidP="004F2A3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4F2A31" w:rsidRPr="00D66DD4" w:rsidRDefault="000911F4" w:rsidP="00481B9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4/2013. (I.11.) Korm. rendelet alapjaiban változtatta meg az államháztartás s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>zámvitelét</w:t>
      </w:r>
      <w:proofErr w:type="gramStart"/>
      <w:r w:rsidR="00696986"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 két</w:t>
      </w:r>
      <w:proofErr w:type="gramEnd"/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részt vezetett be: a költségvetési számvitelt és a pénzügyi számvitelt. </w:t>
      </w:r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>A k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öltségvetési számvitel keretében rovatrend alkalmazásával mutatjuk ki a </w:t>
      </w:r>
      <w:r w:rsidR="00481B9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pénzügyileg rendezett 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bevételeket és kiadásokat, </w:t>
      </w:r>
      <w:r w:rsidR="00481B9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azokhoz kapcsolódó 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>követeléseket és kötelezettségeket,</w:t>
      </w:r>
      <w:r w:rsidR="00481B9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valamint előirányzatokat.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481B9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Rovatonként - elsősorban a kiadási oldalon - 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nem </w:t>
      </w:r>
      <w:r w:rsidR="00D9461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haladhatja meg az 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>előirányzat</w:t>
      </w:r>
      <w:r w:rsidR="00D9461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ot a </w:t>
      </w:r>
      <w:r w:rsidR="003E38F6" w:rsidRPr="00D66DD4">
        <w:rPr>
          <w:rFonts w:eastAsia="Times New Roman" w:cs="Times New Roman"/>
          <w:b/>
          <w:sz w:val="24"/>
          <w:szCs w:val="24"/>
          <w:lang w:eastAsia="hu-HU"/>
        </w:rPr>
        <w:t>kötelezettség állomány és azt nem haladhatja meg a teljesítés</w:t>
      </w:r>
      <w:r w:rsidR="00D94610" w:rsidRPr="00D66DD4">
        <w:rPr>
          <w:rFonts w:eastAsia="Times New Roman" w:cs="Times New Roman"/>
          <w:b/>
          <w:sz w:val="24"/>
          <w:szCs w:val="24"/>
          <w:lang w:eastAsia="hu-HU"/>
        </w:rPr>
        <w:t>. Ebből kifolyólag szükséges az előirányzatok folyamatos karbantartása, belső átcsoportosítások és tartalékot nem érintő előirányzat</w:t>
      </w:r>
      <w:r w:rsidR="0069698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9461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módosítások </w:t>
      </w:r>
      <w:r w:rsidR="00696986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havonkénti elvégzése. Jelen beszámoló az elvégzett módosításokat tartalmazza. A pénzügyi számvitel keretében </w:t>
      </w:r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pedig </w:t>
      </w:r>
      <w:r w:rsidR="00696986" w:rsidRPr="00D66DD4">
        <w:rPr>
          <w:rFonts w:eastAsia="Times New Roman" w:cs="Times New Roman"/>
          <w:b/>
          <w:sz w:val="24"/>
          <w:szCs w:val="24"/>
          <w:lang w:eastAsia="hu-HU"/>
        </w:rPr>
        <w:t>a vagyonnal és a tevékenység eredményével kapcsolatos nyilv</w:t>
      </w:r>
      <w:r w:rsidR="00481B91" w:rsidRPr="00D66DD4">
        <w:rPr>
          <w:rFonts w:eastAsia="Times New Roman" w:cs="Times New Roman"/>
          <w:b/>
          <w:sz w:val="24"/>
          <w:szCs w:val="24"/>
          <w:lang w:eastAsia="hu-HU"/>
        </w:rPr>
        <w:t>ántartásokat</w:t>
      </w:r>
      <w:r w:rsidR="009905EF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mutatjuk be</w:t>
      </w:r>
      <w:r w:rsidR="00831FC5" w:rsidRPr="00D66DD4">
        <w:rPr>
          <w:rFonts w:eastAsia="Times New Roman" w:cs="Times New Roman"/>
          <w:b/>
          <w:sz w:val="24"/>
          <w:szCs w:val="24"/>
          <w:lang w:eastAsia="hu-HU"/>
        </w:rPr>
        <w:t>, szoros összefüggésben a költségvetési számvitellel.</w:t>
      </w:r>
    </w:p>
    <w:p w:rsidR="00481B91" w:rsidRPr="00D66DD4" w:rsidRDefault="00481B91" w:rsidP="00481B9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40FB4" w:rsidRPr="00D66DD4" w:rsidRDefault="00D40FB4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D337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A Társulás gazdálkodásá</w:t>
      </w:r>
      <w:r w:rsidR="00B0549D"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nak helyzete 2014. június 30-án</w:t>
      </w:r>
    </w:p>
    <w:p w:rsidR="00EE0EF1" w:rsidRPr="00D66DD4" w:rsidRDefault="00EE0EF1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pénzeszközök alakulása</w:t>
      </w:r>
    </w:p>
    <w:p w:rsidR="00B0549D" w:rsidRPr="00D66DD4" w:rsidRDefault="00B0549D" w:rsidP="00B0549D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B0549D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Nyitó pénzkészlet 2014. január 1-jén: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14 923 522 Ft</w:t>
      </w:r>
    </w:p>
    <w:p w:rsidR="00EE0EF1" w:rsidRPr="00D66DD4" w:rsidRDefault="00EE0EF1" w:rsidP="00EE0EF1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+ Bevételek: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117 733 362 Ft</w:t>
      </w:r>
    </w:p>
    <w:p w:rsidR="00EE0EF1" w:rsidRPr="00D66DD4" w:rsidRDefault="00EE0EF1" w:rsidP="00EE0EF1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- Kiadások: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- 123 224 606 Ft</w:t>
      </w:r>
    </w:p>
    <w:p w:rsidR="004F2A31" w:rsidRPr="00D66DD4" w:rsidRDefault="003A3F86" w:rsidP="00EE0EF1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±</w:t>
      </w:r>
      <w:r w:rsidR="00D337A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Korrekciós tételek: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</w:r>
      <w:r w:rsidR="00C813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+ </w:t>
      </w:r>
      <w:r w:rsidR="00C72570" w:rsidRPr="00D66DD4">
        <w:rPr>
          <w:rFonts w:eastAsia="Times New Roman" w:cs="Times New Roman"/>
          <w:b/>
          <w:sz w:val="24"/>
          <w:szCs w:val="24"/>
          <w:lang w:eastAsia="hu-HU"/>
        </w:rPr>
        <w:t>888 927 Ft</w:t>
      </w:r>
    </w:p>
    <w:p w:rsidR="00EE0EF1" w:rsidRPr="00D66DD4" w:rsidRDefault="00EE0EF1" w:rsidP="00B0549D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Záró pénzkészlet 2014. június 30-án: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</w:r>
      <w:r w:rsidR="004F2A31" w:rsidRPr="00D66DD4">
        <w:rPr>
          <w:rFonts w:eastAsia="Times New Roman" w:cs="Times New Roman"/>
          <w:b/>
          <w:sz w:val="24"/>
          <w:szCs w:val="24"/>
          <w:lang w:eastAsia="hu-HU"/>
        </w:rPr>
        <w:t>10 321 205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Ft</w:t>
      </w:r>
    </w:p>
    <w:p w:rsidR="00EE0EF1" w:rsidRPr="00D66DD4" w:rsidRDefault="004F2A31" w:rsidP="00D337AD">
      <w:pPr>
        <w:tabs>
          <w:tab w:val="left" w:pos="1276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ebből</w:t>
      </w:r>
      <w:proofErr w:type="gramEnd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: forintpénztár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1 820 Ft</w:t>
      </w:r>
    </w:p>
    <w:p w:rsidR="004F2A31" w:rsidRPr="00D66DD4" w:rsidRDefault="004F2A31" w:rsidP="00D337AD">
      <w:pPr>
        <w:tabs>
          <w:tab w:val="left" w:pos="1985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forintszámla</w:t>
      </w:r>
      <w:proofErr w:type="gramEnd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10 319 385 Ft</w:t>
      </w:r>
    </w:p>
    <w:p w:rsidR="00D337AD" w:rsidRPr="00D66DD4" w:rsidRDefault="00D337AD" w:rsidP="004F2A31">
      <w:pPr>
        <w:tabs>
          <w:tab w:val="left" w:pos="1985"/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bevételek alakulás</w:t>
      </w:r>
      <w:r w:rsidR="00D337AD"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a</w:t>
      </w:r>
    </w:p>
    <w:p w:rsidR="00B0549D" w:rsidRPr="00D66DD4" w:rsidRDefault="00B0549D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D337AD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Tár</w:t>
      </w:r>
      <w:r w:rsidR="00C813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sulás költségvetésének eredeti előirányzata 230 284 e Ft, a módosított előirányzat összege 2014. 06. 30- </w:t>
      </w:r>
      <w:proofErr w:type="spellStart"/>
      <w:r w:rsidR="00C81300" w:rsidRPr="00D66DD4">
        <w:rPr>
          <w:rFonts w:eastAsia="Times New Roman" w:cs="Times New Roman"/>
          <w:b/>
          <w:sz w:val="24"/>
          <w:szCs w:val="24"/>
          <w:lang w:eastAsia="hu-HU"/>
        </w:rPr>
        <w:t>án</w:t>
      </w:r>
      <w:proofErr w:type="spellEnd"/>
      <w:r w:rsidR="00C813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231 855 e Ft. Az előirányza</w:t>
      </w:r>
      <w:r w:rsidR="00793653" w:rsidRPr="00D66DD4">
        <w:rPr>
          <w:rFonts w:eastAsia="Times New Roman" w:cs="Times New Roman"/>
          <w:b/>
          <w:sz w:val="24"/>
          <w:szCs w:val="24"/>
          <w:lang w:eastAsia="hu-HU"/>
        </w:rPr>
        <w:t>t növekedését a Társulás 15/2014. (V.06.) számú határozatában foglalt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79365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EA0575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Intézményének nyújtandó pótlólagos finanszírozás okozta, mely összeget az Intézmény </w:t>
      </w:r>
      <w:r w:rsidR="00793653" w:rsidRPr="00D66DD4">
        <w:rPr>
          <w:rFonts w:eastAsia="Times New Roman" w:cs="Times New Roman"/>
          <w:b/>
          <w:sz w:val="24"/>
          <w:szCs w:val="24"/>
          <w:lang w:eastAsia="hu-HU"/>
        </w:rPr>
        <w:t>munkaruha és bankszámla költségtérítés</w:t>
      </w:r>
      <w:r w:rsidR="00EA0575" w:rsidRPr="00D66DD4">
        <w:rPr>
          <w:rFonts w:eastAsia="Times New Roman" w:cs="Times New Roman"/>
          <w:b/>
          <w:sz w:val="24"/>
          <w:szCs w:val="24"/>
          <w:lang w:eastAsia="hu-HU"/>
        </w:rPr>
        <w:t>re fordít.</w:t>
      </w:r>
      <w:r w:rsidR="0079365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EA0575" w:rsidRPr="00D66DD4">
        <w:rPr>
          <w:rFonts w:eastAsia="Times New Roman" w:cs="Times New Roman"/>
          <w:b/>
          <w:sz w:val="24"/>
          <w:szCs w:val="24"/>
          <w:lang w:eastAsia="hu-HU"/>
        </w:rPr>
        <w:t>z ezen felül</w:t>
      </w:r>
      <w:r w:rsidR="0079365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2014.06.30-án végrehajtott kiemelt előirányzatokon belüli átcsoportosítások </w:t>
      </w:r>
      <w:r w:rsidR="00EA0575" w:rsidRPr="00D66DD4">
        <w:rPr>
          <w:rFonts w:eastAsia="Times New Roman" w:cs="Times New Roman"/>
          <w:b/>
          <w:sz w:val="24"/>
          <w:szCs w:val="24"/>
          <w:lang w:eastAsia="hu-HU"/>
        </w:rPr>
        <w:t>tartalékot nem érintettek.</w:t>
      </w: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Az előirányzathoz képest a bevétel beszedése időarányosan teljesült.</w:t>
      </w: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F3E7E" w:rsidRPr="00D66DD4" w:rsidRDefault="002F3E7E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Részletezve:</w:t>
      </w:r>
    </w:p>
    <w:p w:rsidR="002F3E7E" w:rsidRPr="00D66DD4" w:rsidRDefault="002F3E7E" w:rsidP="00EE0EF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Működési célú pénzeszköz átvétel központi költségvetési szervektől:</w:t>
      </w:r>
    </w:p>
    <w:p w:rsidR="002F3E7E" w:rsidRPr="00D66DD4" w:rsidRDefault="000A1E90" w:rsidP="00282B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E</w:t>
      </w:r>
      <w:r w:rsidR="002F3E7E" w:rsidRPr="00D66DD4">
        <w:rPr>
          <w:rFonts w:eastAsia="Times New Roman" w:cs="Times New Roman"/>
          <w:b/>
          <w:sz w:val="24"/>
          <w:szCs w:val="24"/>
          <w:lang w:eastAsia="hu-HU"/>
        </w:rPr>
        <w:t>zen a soron került megtervezésre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EA0575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jelzőrendszeres házi segítségnyújtás feladatellátásához kapcsolódó állami támogatás 4 705 e Ft összegben. A támogatás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folyósítása </w:t>
      </w:r>
      <w:r w:rsidR="00F55F0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azonban kizárólag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számla ellenében történik, így a</w:t>
      </w:r>
      <w:r w:rsidR="00F55F0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z előirányzathoz tartozó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teljesítés a Szolgáltatások ellenértéke soron jelenik meg. Az előirányzat átcsoportosítására a </w:t>
      </w:r>
      <w:r w:rsidR="00F55F0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működési célú pénzeszköz átvétele sorról a szolgáltatások ellenértéke sorra 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későbbiekben </w:t>
      </w:r>
      <w:r w:rsidR="00F55F0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kerül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sor.</w:t>
      </w:r>
    </w:p>
    <w:p w:rsidR="002F3E7E" w:rsidRPr="00D66DD4" w:rsidRDefault="002F3E7E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F3E7E" w:rsidRPr="00D66DD4" w:rsidRDefault="002F3E7E" w:rsidP="00EE0EF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Működési célú támogatások bevételei helyi önkormányzatoktól és költségvetési szerveiktől:</w:t>
      </w:r>
    </w:p>
    <w:p w:rsidR="002F3E7E" w:rsidRPr="00D66DD4" w:rsidRDefault="002F3E7E" w:rsidP="00282B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Ezen a soron került tervezésre </w:t>
      </w:r>
      <w:r w:rsidR="00F55F0D" w:rsidRPr="00D66DD4">
        <w:rPr>
          <w:rFonts w:eastAsia="Times New Roman" w:cs="Times New Roman"/>
          <w:b/>
          <w:sz w:val="24"/>
          <w:szCs w:val="24"/>
          <w:lang w:eastAsia="hu-HU"/>
        </w:rPr>
        <w:t>a 2014.évi</w:t>
      </w:r>
    </w:p>
    <w:p w:rsidR="002F3E7E" w:rsidRPr="00D66DD4" w:rsidRDefault="002F3E7E" w:rsidP="000A1E90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a tagönkormányzatoktól beszedendő tagdíj hozzájárulás, </w:t>
      </w:r>
    </w:p>
    <w:p w:rsidR="002F3E7E" w:rsidRPr="00D66DD4" w:rsidRDefault="002F3E7E" w:rsidP="000A1E90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az ÁLHUBÁL Kft. működéséhez való hozzájárulás, </w:t>
      </w:r>
    </w:p>
    <w:p w:rsidR="00630494" w:rsidRPr="00D66DD4" w:rsidRDefault="002F3E7E" w:rsidP="000A1E90">
      <w:pPr>
        <w:pStyle w:val="Listaszerbekezds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a PKSZAK működéséhez való hozzájárulás, </w:t>
      </w:r>
    </w:p>
    <w:p w:rsidR="00282BEF" w:rsidRPr="00D66DD4" w:rsidRDefault="00282BEF" w:rsidP="00200AB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valamint, az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előző évek követeléseiből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költségvetés készítésének időpontjáig - az óvatosság elvének figyelembevételével –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a ténylegesen befolyt összeg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</w:p>
    <w:p w:rsidR="002F3E7E" w:rsidRPr="00D66DD4" w:rsidRDefault="000A1E90" w:rsidP="00282B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tervezett előirányzatok </w:t>
      </w:r>
      <w:r w:rsidR="00630494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időarányos teljesítése ezért annak köszönhető, hogy időközben </w:t>
      </w:r>
      <w:r w:rsidR="0020477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2014.01.01-i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12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831</w:t>
      </w:r>
      <w:r w:rsidR="0020477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 </w:t>
      </w:r>
      <w:r w:rsidR="00630494" w:rsidRPr="00D66DD4">
        <w:rPr>
          <w:rFonts w:eastAsia="Times New Roman" w:cs="Times New Roman"/>
          <w:b/>
          <w:sz w:val="24"/>
          <w:szCs w:val="24"/>
          <w:lang w:eastAsia="hu-HU"/>
        </w:rPr>
        <w:t>előző év</w:t>
      </w:r>
      <w:r w:rsidR="0020477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 követelés állományból a tervezett összegen felül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is </w:t>
      </w:r>
      <w:r w:rsidR="00200AB5" w:rsidRPr="00D66DD4">
        <w:rPr>
          <w:rFonts w:eastAsia="Times New Roman" w:cs="Times New Roman"/>
          <w:b/>
          <w:sz w:val="24"/>
          <w:szCs w:val="24"/>
          <w:lang w:eastAsia="hu-HU"/>
        </w:rPr>
        <w:t>volt teljesítés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, mellyel az előirányzatot módosítani kell</w:t>
      </w:r>
      <w:r w:rsidR="00200AB5" w:rsidRPr="00D66DD4">
        <w:rPr>
          <w:rFonts w:eastAsia="Times New Roman" w:cs="Times New Roman"/>
          <w:b/>
          <w:sz w:val="24"/>
          <w:szCs w:val="24"/>
          <w:lang w:eastAsia="hu-HU"/>
        </w:rPr>
        <w:t>;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azonban a korábbi évek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köv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etelései </w:t>
      </w:r>
      <w:r w:rsidR="00200AB5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2014.06.30-án 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így is meghaladják a 7 </w:t>
      </w:r>
      <w:r w:rsidR="00940B89" w:rsidRPr="00D66DD4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00 e Ft-ot. </w:t>
      </w:r>
      <w:r w:rsidR="007E28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Ugyanakkor a ténylegesen </w:t>
      </w:r>
      <w:proofErr w:type="gramStart"/>
      <w:r w:rsidR="007E28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befolyt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2014.</w:t>
      </w:r>
      <w:proofErr w:type="gramEnd"/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I. félév</w:t>
      </w:r>
      <w:r w:rsidR="007E28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önkormá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nyzati hozzájárulások összege 3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>800 e Ft-tal marad el</w:t>
      </w:r>
      <w:r w:rsidR="007E28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tervezettől. </w:t>
      </w:r>
      <w:r w:rsidR="005E0B6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2F3E7E" w:rsidRPr="00D66DD4" w:rsidRDefault="002F3E7E" w:rsidP="00EE0EF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tervezetthez képest 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szolgáltatások teljesítésé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ből származó bevételek </w:t>
      </w:r>
      <w:r w:rsidR="000A1E90" w:rsidRPr="00D66DD4">
        <w:rPr>
          <w:rFonts w:eastAsia="Times New Roman" w:cs="Times New Roman"/>
          <w:b/>
          <w:sz w:val="24"/>
          <w:szCs w:val="24"/>
          <w:lang w:eastAsia="hu-HU"/>
        </w:rPr>
        <w:t>a már említett jelzőrendszeres házi segítségnyújtás szolgáltatásként történő elszámolása miatt haladják meg jelentősen az előirányzat összegét. Ezen befolyt összeg előirányzatával korrigálva a sor értékét az időarányos teljesítés az előirányzathoz képest 48%.</w:t>
      </w:r>
    </w:p>
    <w:p w:rsidR="000A1E90" w:rsidRPr="00D66DD4" w:rsidRDefault="000A1E90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A1E90" w:rsidRPr="00D66DD4" w:rsidRDefault="000A1E90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Közvetített szolgáltatások ellenértéke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sor tartalmazza a továbbszámlázott szolgáltatások valamint a bérleti díjak befolyt bevételeinek összegét. </w:t>
      </w:r>
      <w:r w:rsidR="00E055AD" w:rsidRPr="00D66DD4">
        <w:rPr>
          <w:rFonts w:eastAsia="Times New Roman" w:cs="Times New Roman"/>
          <w:b/>
          <w:sz w:val="24"/>
          <w:szCs w:val="24"/>
          <w:lang w:eastAsia="hu-HU"/>
        </w:rPr>
        <w:t>Időarányosan a tervezett előirányzat 35 %-a folyt be.</w:t>
      </w:r>
    </w:p>
    <w:p w:rsidR="000A1E90" w:rsidRPr="00D66DD4" w:rsidRDefault="000A1E90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bevételek között 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kamatbevételek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teljesítésének összege az I. félévben </w:t>
      </w:r>
      <w:r w:rsidR="00E055A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már 45%-kal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meghaladta az előirányzat összegét</w:t>
      </w:r>
      <w:r w:rsidR="00E055AD"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bevételek szakfeladatok szerinti bontását az 1. számú melléklet tartalmazza.</w:t>
      </w:r>
    </w:p>
    <w:p w:rsidR="00793653" w:rsidRPr="00D66DD4" w:rsidRDefault="00793653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kiadások alakulása</w:t>
      </w:r>
    </w:p>
    <w:p w:rsidR="00EE0EF1" w:rsidRPr="00D66DD4" w:rsidRDefault="00EE0EF1" w:rsidP="00EE0EF1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E055AD" w:rsidRPr="00D66DD4" w:rsidRDefault="00E055AD" w:rsidP="00E055A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személyi juttatások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előirányzata időarányosan 6</w:t>
      </w:r>
      <w:r w:rsidR="00200AB5" w:rsidRPr="00D66DD4">
        <w:rPr>
          <w:rFonts w:eastAsia="Times New Roman" w:cs="Times New Roman"/>
          <w:b/>
          <w:sz w:val="24"/>
          <w:szCs w:val="24"/>
          <w:lang w:eastAsia="hu-HU"/>
        </w:rPr>
        <w:t>3,7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%-ra teljesült, </w:t>
      </w:r>
      <w:r w:rsidR="00E107A2" w:rsidRPr="00D66DD4">
        <w:rPr>
          <w:rFonts w:eastAsia="Times New Roman" w:cs="Times New Roman"/>
          <w:b/>
          <w:sz w:val="24"/>
          <w:szCs w:val="24"/>
          <w:lang w:eastAsia="hu-HU"/>
        </w:rPr>
        <w:t>melynek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oka, hogy 2014. I. félévében kifizetésre került a tervezett végkielégítés (944 e Ft), </w:t>
      </w:r>
      <w:r w:rsidR="00E107A2" w:rsidRPr="00D66DD4">
        <w:rPr>
          <w:rFonts w:eastAsia="Times New Roman" w:cs="Times New Roman"/>
          <w:b/>
          <w:sz w:val="24"/>
          <w:szCs w:val="24"/>
          <w:lang w:eastAsia="hu-HU"/>
        </w:rPr>
        <w:t>valamint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12 e Ft értékben reprezentációs kiadás.</w:t>
      </w:r>
    </w:p>
    <w:p w:rsidR="00E055AD" w:rsidRPr="00D66DD4" w:rsidRDefault="00E055AD" w:rsidP="00E055A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055AD" w:rsidRPr="00D66DD4" w:rsidRDefault="00E055AD" w:rsidP="00E055A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személyi juttatásokhoz kapcsolódó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munkaadót terhelő járulékok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teljesítése időarányosan 79</w:t>
      </w:r>
      <w:r w:rsidR="00200AB5" w:rsidRPr="00D66DD4">
        <w:rPr>
          <w:rFonts w:eastAsia="Times New Roman" w:cs="Times New Roman"/>
          <w:b/>
          <w:sz w:val="24"/>
          <w:szCs w:val="24"/>
          <w:lang w:eastAsia="hu-HU"/>
        </w:rPr>
        <w:t>,1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% a végkielégítés kifizetéséhez kapcsolódó járulékok elszámolása </w:t>
      </w:r>
      <w:r w:rsidR="00E107A2" w:rsidRPr="00D66DD4">
        <w:rPr>
          <w:rFonts w:eastAsia="Times New Roman" w:cs="Times New Roman"/>
          <w:b/>
          <w:sz w:val="24"/>
          <w:szCs w:val="24"/>
          <w:lang w:eastAsia="hu-HU"/>
        </w:rPr>
        <w:t>következtében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 A II. félévben várhatóan jelentősebb összegű kifizetés nem történik, az előirányzat teljesítése a tervezett összeget nem fogja meghaladni.</w:t>
      </w:r>
    </w:p>
    <w:p w:rsidR="00E055AD" w:rsidRPr="00D66DD4" w:rsidRDefault="00E055AD" w:rsidP="00E055A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055AD" w:rsidRPr="00D66DD4" w:rsidRDefault="00E055AD" w:rsidP="00E055A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dologi kiadások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(K31-K35. rovatok) teljesítése </w:t>
      </w:r>
      <w:r w:rsidR="00574998" w:rsidRPr="00D66DD4">
        <w:rPr>
          <w:rFonts w:eastAsia="Times New Roman" w:cs="Times New Roman"/>
          <w:b/>
          <w:sz w:val="24"/>
          <w:szCs w:val="24"/>
          <w:lang w:eastAsia="hu-HU"/>
        </w:rPr>
        <w:t>összességében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46,8 %-</w:t>
      </w:r>
      <w:proofErr w:type="gramStart"/>
      <w:r w:rsidRPr="00D66DD4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tervezett éves előirányzatnak. </w:t>
      </w:r>
      <w:r w:rsidR="00574998" w:rsidRPr="00D66DD4">
        <w:rPr>
          <w:rFonts w:eastAsia="Times New Roman" w:cs="Times New Roman"/>
          <w:b/>
          <w:sz w:val="24"/>
          <w:szCs w:val="24"/>
          <w:lang w:eastAsia="hu-HU"/>
        </w:rPr>
        <w:t>A kiemelt előirányzaton belül néhány sor esetében (pl.: kiküldetések kiadásai, üzemeltetési anyagok beszerzése) a teljesítés jelentősen elmarad az előirányzat tervezett összegétől, néhány sor esetében az 50%-ot meghaladó teljesítés mutatkozik (pl.: egyéb szolgáltatások, működési célú előzetesen felszámított áfa).</w:t>
      </w:r>
    </w:p>
    <w:p w:rsidR="008B3C7C" w:rsidRPr="00D66DD4" w:rsidRDefault="008B7672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8B3C7C" w:rsidRPr="00D66DD4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8B3C7C"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 elvonások egyéb befizetések </w:t>
      </w:r>
      <w:r w:rsidR="008B3C7C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soron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jelenik meg a Társulást terhelő, 55 év feletti munkavállalók foglalkoztatásához kapcsolódó járulék megfizetése. Ez jelen esetben 14 500 Ft/hó volt. </w:t>
      </w:r>
    </w:p>
    <w:p w:rsidR="008B7672" w:rsidRPr="00D66DD4" w:rsidRDefault="008B7672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B7672" w:rsidRPr="00D66DD4" w:rsidRDefault="00B64034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cs="Times New Roman"/>
          <w:b/>
          <w:sz w:val="24"/>
          <w:szCs w:val="24"/>
        </w:rPr>
        <w:t xml:space="preserve">2013 júliusától a Társulás feladatait ellátó </w:t>
      </w:r>
      <w:r w:rsidR="00E107A2" w:rsidRPr="00D66DD4">
        <w:rPr>
          <w:rFonts w:cs="Times New Roman"/>
          <w:b/>
          <w:sz w:val="24"/>
          <w:szCs w:val="24"/>
        </w:rPr>
        <w:t>3</w:t>
      </w:r>
      <w:r w:rsidRPr="00D66DD4">
        <w:rPr>
          <w:rFonts w:cs="Times New Roman"/>
          <w:b/>
          <w:sz w:val="24"/>
          <w:szCs w:val="24"/>
        </w:rPr>
        <w:t xml:space="preserve"> fő áthelyezésre került Pécs MJV Polgármesteri Hivatala állományába. </w:t>
      </w:r>
      <w:r w:rsidR="00E107A2" w:rsidRPr="00D66DD4">
        <w:rPr>
          <w:rFonts w:cs="Times New Roman"/>
          <w:b/>
          <w:sz w:val="24"/>
          <w:szCs w:val="24"/>
        </w:rPr>
        <w:t xml:space="preserve">2014. </w:t>
      </w:r>
      <w:r w:rsidR="00940B89" w:rsidRPr="00D66DD4">
        <w:rPr>
          <w:rFonts w:cs="Times New Roman"/>
          <w:b/>
          <w:sz w:val="24"/>
          <w:szCs w:val="24"/>
        </w:rPr>
        <w:t>március</w:t>
      </w:r>
      <w:r w:rsidR="00E107A2" w:rsidRPr="00D66DD4">
        <w:rPr>
          <w:rFonts w:cs="Times New Roman"/>
          <w:b/>
          <w:sz w:val="24"/>
          <w:szCs w:val="24"/>
        </w:rPr>
        <w:t xml:space="preserve"> 1-ig 3 fő, majd 2 fő </w:t>
      </w:r>
      <w:r w:rsidRPr="00D66DD4">
        <w:rPr>
          <w:rFonts w:cs="Times New Roman"/>
          <w:b/>
          <w:sz w:val="24"/>
          <w:szCs w:val="24"/>
        </w:rPr>
        <w:t>bér</w:t>
      </w:r>
      <w:r w:rsidR="00E107A2" w:rsidRPr="00D66DD4">
        <w:rPr>
          <w:rFonts w:cs="Times New Roman"/>
          <w:b/>
          <w:sz w:val="24"/>
          <w:szCs w:val="24"/>
        </w:rPr>
        <w:t xml:space="preserve">e </w:t>
      </w:r>
      <w:r w:rsidRPr="00D66DD4">
        <w:rPr>
          <w:rFonts w:cs="Times New Roman"/>
          <w:b/>
          <w:sz w:val="24"/>
          <w:szCs w:val="24"/>
        </w:rPr>
        <w:t xml:space="preserve">és járuléka költségeire átutalt </w:t>
      </w:r>
      <w:r w:rsidR="00940B89" w:rsidRPr="00D66DD4">
        <w:rPr>
          <w:rFonts w:cs="Times New Roman"/>
          <w:b/>
          <w:sz w:val="24"/>
          <w:szCs w:val="24"/>
        </w:rPr>
        <w:t xml:space="preserve">3 598 e Ft </w:t>
      </w:r>
      <w:r w:rsidRPr="00D66DD4">
        <w:rPr>
          <w:rFonts w:cs="Times New Roman"/>
          <w:b/>
          <w:sz w:val="24"/>
          <w:szCs w:val="24"/>
        </w:rPr>
        <w:t xml:space="preserve">összeget a Társulás </w:t>
      </w:r>
      <w:r w:rsidRPr="00D66DD4">
        <w:rPr>
          <w:rFonts w:cs="Times New Roman"/>
          <w:b/>
          <w:i/>
          <w:sz w:val="24"/>
          <w:szCs w:val="24"/>
        </w:rPr>
        <w:t>az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 </w:t>
      </w:r>
      <w:r w:rsidR="008B7672" w:rsidRPr="00D66DD4">
        <w:rPr>
          <w:rFonts w:eastAsia="Times New Roman" w:cs="Times New Roman"/>
          <w:b/>
          <w:i/>
          <w:sz w:val="24"/>
          <w:szCs w:val="24"/>
          <w:lang w:eastAsia="hu-HU"/>
        </w:rPr>
        <w:t>egyéb működési célú támogatás helyi önkormányzatok és költségvetési szerveik részére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soron mutat</w:t>
      </w:r>
      <w:r w:rsidR="00E107A2" w:rsidRPr="00D66DD4">
        <w:rPr>
          <w:rFonts w:eastAsia="Times New Roman" w:cs="Times New Roman"/>
          <w:b/>
          <w:sz w:val="24"/>
          <w:szCs w:val="24"/>
          <w:lang w:eastAsia="hu-HU"/>
        </w:rPr>
        <w:t>ja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ki.</w:t>
      </w:r>
    </w:p>
    <w:p w:rsidR="008B7672" w:rsidRPr="00D66DD4" w:rsidRDefault="008B7672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B7672" w:rsidRPr="00D66DD4" w:rsidRDefault="00B92374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egyéb működési célú támogatások egyéb civil szervezetek részére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soron a</w:t>
      </w:r>
      <w:r w:rsidR="008B767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NEFELA </w:t>
      </w:r>
      <w:r w:rsidR="008B7672" w:rsidRPr="00D66DD4">
        <w:rPr>
          <w:rFonts w:cs="Times New Roman"/>
          <w:b/>
          <w:bCs/>
          <w:sz w:val="24"/>
          <w:szCs w:val="24"/>
        </w:rPr>
        <w:t xml:space="preserve">Dél-magyarországi </w:t>
      </w:r>
      <w:proofErr w:type="spellStart"/>
      <w:r w:rsidR="008B7672" w:rsidRPr="00D66DD4">
        <w:rPr>
          <w:rFonts w:cs="Times New Roman"/>
          <w:b/>
          <w:bCs/>
          <w:sz w:val="24"/>
          <w:szCs w:val="24"/>
        </w:rPr>
        <w:t>Jégesőelhárítási</w:t>
      </w:r>
      <w:proofErr w:type="spellEnd"/>
      <w:r w:rsidR="008B7672" w:rsidRPr="00D66DD4">
        <w:rPr>
          <w:rFonts w:cs="Times New Roman"/>
          <w:b/>
          <w:bCs/>
          <w:sz w:val="24"/>
          <w:szCs w:val="24"/>
        </w:rPr>
        <w:t xml:space="preserve"> Egyesülés</w:t>
      </w:r>
      <w:r w:rsidR="008B767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támogatására előirányzott 500 e Ft</w:t>
      </w:r>
      <w:r w:rsidR="00AC51A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átutalásra került, a Misina Állatvédő Egyesület</w:t>
      </w:r>
      <w:r w:rsidR="008B767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részére előirányzott 1 000 e Ft </w:t>
      </w:r>
      <w:r w:rsidR="00940B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más feladatellátásra 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>fordítandó</w:t>
      </w:r>
      <w:r w:rsidR="00940B8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az előirányzat módosításának függvényében.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B92374" w:rsidRPr="00D66DD4" w:rsidRDefault="00B92374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B7672" w:rsidRPr="00D66DD4" w:rsidRDefault="008B7672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Központi, irányító szervei támogatás folyósítása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soron kerül kimutatásra a </w:t>
      </w:r>
      <w:proofErr w:type="spellStart"/>
      <w:r w:rsidRPr="00D66DD4">
        <w:rPr>
          <w:rFonts w:eastAsia="Times New Roman" w:cs="Times New Roman"/>
          <w:b/>
          <w:sz w:val="24"/>
          <w:szCs w:val="24"/>
          <w:lang w:eastAsia="hu-HU"/>
        </w:rPr>
        <w:t>PKSZAK-nak</w:t>
      </w:r>
      <w:proofErr w:type="spellEnd"/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folyósított intézményfinanszírozás összege. Ez a módosított előirányzathoz viszonyítva 56%-</w:t>
      </w:r>
      <w:r w:rsidR="00B92374" w:rsidRPr="00D66DD4">
        <w:rPr>
          <w:rFonts w:eastAsia="Times New Roman" w:cs="Times New Roman"/>
          <w:b/>
          <w:sz w:val="24"/>
          <w:szCs w:val="24"/>
          <w:lang w:eastAsia="hu-HU"/>
        </w:rPr>
        <w:t>os teljesítést jelent.</w:t>
      </w:r>
    </w:p>
    <w:p w:rsidR="008B7672" w:rsidRPr="00D66DD4" w:rsidRDefault="008B7672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kiadások szakfeladatok szerinti bontását az 1. számú melléklet tartalmazza.</w:t>
      </w:r>
    </w:p>
    <w:p w:rsidR="00793653" w:rsidRPr="00D66DD4" w:rsidRDefault="00793653" w:rsidP="0079365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79365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vagyon alakulása</w:t>
      </w:r>
    </w:p>
    <w:p w:rsidR="00EE0EF1" w:rsidRPr="00D66DD4" w:rsidRDefault="00EE0EF1" w:rsidP="00EE0EF1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B64034" w:rsidP="00B0549D">
      <w:pPr>
        <w:pStyle w:val="Listaszerbekezds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Társulás vagyona 2014. január 1-jén 332 615 e Ft volt. Az I. félévben jelentős összegű – befektetett eszközök közé sorolandó eszköz – beszerzésére nem került sor. A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z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elszámolt értékcsökkenési leírás, a pénzkészletben bekövetkezett változás, a követelések-kötelezettségek állományá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nak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változás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következtében 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Társulás vagyona 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2014. I. félévében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310 297 e Ft-ra csökkent.</w:t>
      </w:r>
    </w:p>
    <w:p w:rsidR="00793653" w:rsidRPr="00D66DD4" w:rsidRDefault="00793653" w:rsidP="00EE0EF1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EE0EF1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tartozások, kintlévőségek</w:t>
      </w:r>
    </w:p>
    <w:p w:rsidR="004312FB" w:rsidRPr="00D66DD4" w:rsidRDefault="004312FB" w:rsidP="004312FB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E0EF1" w:rsidRPr="00D66DD4" w:rsidRDefault="00606EBC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mérlegben a következő követelés állomány került kimutatásra:</w:t>
      </w:r>
    </w:p>
    <w:p w:rsidR="00606EBC" w:rsidRPr="00D66DD4" w:rsidRDefault="004312FB" w:rsidP="00606EBC">
      <w:pPr>
        <w:pStyle w:val="Listaszerbekezds"/>
        <w:numPr>
          <w:ilvl w:val="0"/>
          <w:numId w:val="5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2012.12</w:t>
      </w:r>
      <w:proofErr w:type="gramStart"/>
      <w:r w:rsidRPr="00D66DD4">
        <w:rPr>
          <w:rFonts w:eastAsia="Times New Roman" w:cs="Times New Roman"/>
          <w:b/>
          <w:sz w:val="24"/>
          <w:szCs w:val="24"/>
          <w:lang w:eastAsia="hu-HU"/>
        </w:rPr>
        <w:t>.havi</w:t>
      </w:r>
      <w:proofErr w:type="gramEnd"/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bér és járulék </w:t>
      </w:r>
      <w:r w:rsidR="00831FC5" w:rsidRPr="00D66DD4">
        <w:rPr>
          <w:rFonts w:eastAsia="Times New Roman" w:cs="Times New Roman"/>
          <w:b/>
          <w:sz w:val="24"/>
          <w:szCs w:val="24"/>
          <w:lang w:eastAsia="hu-HU"/>
        </w:rPr>
        <w:t>megelőlegezése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(Szalánta)</w:t>
      </w:r>
      <w:r w:rsidR="00606EBC" w:rsidRPr="00D66DD4">
        <w:rPr>
          <w:rFonts w:eastAsia="Times New Roman" w:cs="Times New Roman"/>
          <w:b/>
          <w:sz w:val="24"/>
          <w:szCs w:val="24"/>
          <w:lang w:eastAsia="hu-HU"/>
        </w:rPr>
        <w:tab/>
        <w:t>4 172 e Ft</w:t>
      </w:r>
    </w:p>
    <w:p w:rsidR="00606EBC" w:rsidRPr="00D66DD4" w:rsidRDefault="00606EBC" w:rsidP="00606EBC">
      <w:pPr>
        <w:pStyle w:val="Listaszerbekezds"/>
        <w:numPr>
          <w:ilvl w:val="0"/>
          <w:numId w:val="5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post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>aköltség megelőlegezése</w:t>
      </w:r>
      <w:r w:rsidR="004312FB" w:rsidRPr="00D66DD4">
        <w:rPr>
          <w:rFonts w:eastAsia="Times New Roman" w:cs="Times New Roman"/>
          <w:b/>
          <w:sz w:val="24"/>
          <w:szCs w:val="24"/>
          <w:lang w:eastAsia="hu-HU"/>
        </w:rPr>
        <w:tab/>
        <w:t>13 e Ft</w:t>
      </w:r>
    </w:p>
    <w:p w:rsidR="004312FB" w:rsidRPr="00D66DD4" w:rsidRDefault="004312FB" w:rsidP="004312FB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mérlegben az új számviteli jogszabályok szerint államháztartáson belüli követelést működési célú pénzeszköz átvételre nem lehet kimutatni (a teljesítéssel egyidejűleg kell követelésként előírni), ezért a mérlegben nem szerepel, de az analitikus nyilvántartás tartalmazza:</w:t>
      </w:r>
    </w:p>
    <w:p w:rsidR="004312FB" w:rsidRPr="00D66DD4" w:rsidRDefault="004312FB" w:rsidP="004312FB">
      <w:pPr>
        <w:pStyle w:val="Listaszerbekezds"/>
        <w:numPr>
          <w:ilvl w:val="0"/>
          <w:numId w:val="9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2014.01.01. előtti követelés állomány önkormányzati hozzájárulásra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3 780 e Ft</w:t>
      </w:r>
    </w:p>
    <w:p w:rsidR="00612D39" w:rsidRPr="00D66DD4" w:rsidRDefault="00612D39" w:rsidP="004312FB">
      <w:pPr>
        <w:pStyle w:val="Listaszerbekezds"/>
        <w:numPr>
          <w:ilvl w:val="0"/>
          <w:numId w:val="9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2014. I. félévi követelés állomány önkormányzati hozzájárulásra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3 800 e Ft</w:t>
      </w:r>
    </w:p>
    <w:p w:rsidR="00606EBC" w:rsidRPr="00D66DD4" w:rsidRDefault="00606EBC" w:rsidP="00606EBC">
      <w:pPr>
        <w:pStyle w:val="Listaszerbekezds"/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606EBC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>A kimutatott kötelezettségek állománya:</w:t>
      </w:r>
    </w:p>
    <w:p w:rsidR="00606EBC" w:rsidRPr="00D66DD4" w:rsidRDefault="00606EBC" w:rsidP="00606EBC">
      <w:pPr>
        <w:pStyle w:val="Listaszerbekezds"/>
        <w:numPr>
          <w:ilvl w:val="0"/>
          <w:numId w:val="6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Személyi juttatások</w:t>
      </w:r>
      <w:r w:rsidR="00761EA4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(nettó munkabér 2014. 06.hó)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272 e Ft,</w:t>
      </w:r>
    </w:p>
    <w:p w:rsidR="00606EBC" w:rsidRPr="00D66DD4" w:rsidRDefault="00761EA4" w:rsidP="00606EBC">
      <w:pPr>
        <w:pStyle w:val="Listaszerbekezds"/>
        <w:numPr>
          <w:ilvl w:val="0"/>
          <w:numId w:val="6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Dologi kiadások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41 e Ft</w:t>
      </w:r>
    </w:p>
    <w:p w:rsidR="00761EA4" w:rsidRPr="00D66DD4" w:rsidRDefault="00761EA4" w:rsidP="00761EA4">
      <w:pPr>
        <w:pStyle w:val="Listaszerbekezds"/>
        <w:numPr>
          <w:ilvl w:val="1"/>
          <w:numId w:val="6"/>
        </w:num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építményadó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21 e Ft,</w:t>
      </w:r>
    </w:p>
    <w:p w:rsidR="00761EA4" w:rsidRPr="00D66DD4" w:rsidRDefault="00761EA4" w:rsidP="00761EA4">
      <w:pPr>
        <w:pStyle w:val="Listaszerbekezds"/>
        <w:numPr>
          <w:ilvl w:val="1"/>
          <w:numId w:val="6"/>
        </w:num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gépjárműadó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20 e Ft</w:t>
      </w:r>
    </w:p>
    <w:p w:rsidR="000136AF" w:rsidRPr="00D66DD4" w:rsidRDefault="000136AF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</w:p>
    <w:p w:rsidR="00D66DD4" w:rsidRDefault="00D66DD4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66DD4" w:rsidRDefault="00D66DD4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Összefoglaló</w:t>
      </w:r>
    </w:p>
    <w:p w:rsidR="00D66DD4" w:rsidRDefault="00D66DD4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4252C" w:rsidRPr="00D66DD4" w:rsidRDefault="000136AF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Társulás 2014.I.félév</w:t>
      </w:r>
      <w:r w:rsidR="0063285C" w:rsidRPr="00D66DD4">
        <w:rPr>
          <w:rFonts w:eastAsia="Times New Roman" w:cs="Times New Roman"/>
          <w:b/>
          <w:sz w:val="24"/>
          <w:szCs w:val="24"/>
          <w:lang w:eastAsia="hu-HU"/>
        </w:rPr>
        <w:t>i tevékenys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é</w:t>
      </w:r>
      <w:r w:rsidR="0063285C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ge döntő többségét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egyrészt </w:t>
      </w:r>
      <w:r w:rsidR="0063285C" w:rsidRPr="00D66DD4">
        <w:rPr>
          <w:rFonts w:eastAsia="Times New Roman" w:cs="Times New Roman"/>
          <w:b/>
          <w:sz w:val="24"/>
          <w:szCs w:val="24"/>
          <w:lang w:eastAsia="hu-HU"/>
        </w:rPr>
        <w:t>intézményének, az Alapszolgáltató Központnak a fenntartása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, valamint a 100%-os tulajdonában álló </w:t>
      </w:r>
      <w:proofErr w:type="spellStart"/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>Álhubál</w:t>
      </w:r>
      <w:proofErr w:type="spellEnd"/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Nonprofit Kft-jének működtetése jelentette</w:t>
      </w:r>
      <w:r w:rsidR="0063285C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</w:p>
    <w:p w:rsidR="0004252C" w:rsidRPr="00D66DD4" w:rsidRDefault="0063285C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intézmény finanszírozásához szükség van azon önkormányzatok hozzájárulására, melyek igénybe veszik a szociális és </w:t>
      </w:r>
      <w:r w:rsidR="00B235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gyermekek napközbeni ellátás szolgáltatásait, hiszen az állam által adott támogatás </w:t>
      </w:r>
      <w:r w:rsidR="00B235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csak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működési költség </w:t>
      </w:r>
      <w:r w:rsidR="00B235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65%-t fedezi.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állati begyűjtést teljes egészében a szolgáltatást igénybevevő önkormányzatoknak kell finanszírozniuk, erre </w:t>
      </w:r>
      <w:r w:rsidR="0080690E" w:rsidRPr="00D66DD4">
        <w:rPr>
          <w:rFonts w:eastAsia="Times New Roman" w:cs="Times New Roman"/>
          <w:b/>
          <w:sz w:val="24"/>
          <w:szCs w:val="24"/>
          <w:lang w:eastAsia="hu-HU"/>
        </w:rPr>
        <w:t>a Társulás nem kap á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llami </w:t>
      </w:r>
      <w:r w:rsidR="0080690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támogatást. </w:t>
      </w:r>
    </w:p>
    <w:p w:rsidR="0004252C" w:rsidRPr="00D66DD4" w:rsidRDefault="0004252C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4252C" w:rsidRPr="00D66DD4" w:rsidRDefault="0080690E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Ezen tevékenységek fenntartásához, működésének zavartalan biztosításához feltétlenül szükséges a határidőben folyósított önkormányzati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>hozzájárulás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 A nem megfelelő fizetési hajlandóság a társult, illetve az Állati hulladék begyűjtés esetében a szerződött</w:t>
      </w:r>
      <w:r w:rsidR="00270F00"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önkormányzatok részéről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veszélyezteti az ellátások 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>folyamatos finanszírozását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 A Társulás tartaléka biztosította eddig a pénz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>ügyi stabilitást, azonban a kintlé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vőség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>ek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>összege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04252C" w:rsidRPr="00D66DD4">
        <w:rPr>
          <w:rFonts w:eastAsia="Times New Roman" w:cs="Times New Roman"/>
          <w:b/>
          <w:sz w:val="24"/>
          <w:szCs w:val="24"/>
          <w:lang w:eastAsia="hu-HU"/>
        </w:rPr>
        <w:t>jelenleg meghaladja a biztonságos működés mellett vállalható mértéket.</w:t>
      </w:r>
    </w:p>
    <w:p w:rsidR="000136AF" w:rsidRPr="00D66DD4" w:rsidRDefault="00B23500" w:rsidP="000136AF">
      <w:pPr>
        <w:tabs>
          <w:tab w:val="decimal" w:pos="808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Társulás tagjai által fizete</w:t>
      </w:r>
      <w:r w:rsidR="00DF4030" w:rsidRPr="00D66DD4">
        <w:rPr>
          <w:rFonts w:eastAsia="Times New Roman" w:cs="Times New Roman"/>
          <w:b/>
          <w:sz w:val="24"/>
          <w:szCs w:val="24"/>
          <w:lang w:eastAsia="hu-HU"/>
        </w:rPr>
        <w:t>ndő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tagdíj összeg</w:t>
      </w:r>
      <w:r w:rsidR="00DF403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 </w:t>
      </w:r>
      <w:r w:rsidR="00270F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laborjáratot, a jégeső elhárítást, valamint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2 fő munkaszervezeti és gazdasági feladatokat </w:t>
      </w:r>
      <w:r w:rsidR="0080690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ellátó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>alkalmazott</w:t>
      </w:r>
      <w:r w:rsidR="00270F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A0A48" w:rsidRPr="00D66DD4">
        <w:rPr>
          <w:rFonts w:eastAsia="Times New Roman" w:cs="Times New Roman"/>
          <w:b/>
          <w:sz w:val="24"/>
          <w:szCs w:val="24"/>
          <w:lang w:eastAsia="hu-HU"/>
        </w:rPr>
        <w:t>személyi kiadásait</w:t>
      </w:r>
      <w:r w:rsidR="00270F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fedezi.</w:t>
      </w:r>
      <w:r w:rsidR="0080690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Társulás </w:t>
      </w:r>
      <w:r w:rsidR="00DF4030" w:rsidRPr="00D66DD4">
        <w:rPr>
          <w:rFonts w:eastAsia="Times New Roman" w:cs="Times New Roman"/>
          <w:b/>
          <w:sz w:val="24"/>
          <w:szCs w:val="24"/>
          <w:lang w:eastAsia="hu-HU"/>
        </w:rPr>
        <w:t>által 2014. I. félévében megvalósított védjegy pályázat záró kifizetési kérelme benyújtásra került</w:t>
      </w:r>
      <w:r w:rsidR="00270F00"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  <w:r w:rsidR="00DF403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793653" w:rsidRPr="00D66DD4" w:rsidRDefault="00793653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93653" w:rsidRPr="00D66DD4" w:rsidRDefault="00793653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055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A PKSZAK gazdálkodásá</w:t>
      </w:r>
      <w:r w:rsidR="00B0549D"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nak helyzete 2014. június 30-án</w:t>
      </w:r>
    </w:p>
    <w:p w:rsidR="00EE0EF1" w:rsidRPr="00D66DD4" w:rsidRDefault="00EE0EF1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pénzeszközök alakulása</w:t>
      </w:r>
    </w:p>
    <w:p w:rsidR="00B0549D" w:rsidRPr="00D66DD4" w:rsidRDefault="00B0549D" w:rsidP="00C81300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81300" w:rsidRPr="00D66DD4" w:rsidRDefault="00C81300" w:rsidP="00B0549D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Nyitó pénzkészlet 2014. január 1-jén: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403 791 Ft</w:t>
      </w:r>
    </w:p>
    <w:p w:rsidR="00C81300" w:rsidRPr="00D66DD4" w:rsidRDefault="00C81300" w:rsidP="00C81300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+ Bevételek: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112 571 584 Ft</w:t>
      </w:r>
    </w:p>
    <w:p w:rsidR="00C81300" w:rsidRPr="00D66DD4" w:rsidRDefault="00C81300" w:rsidP="00C81300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- Kiadások: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- 125 120 998 Ft</w:t>
      </w:r>
    </w:p>
    <w:p w:rsidR="00C81300" w:rsidRPr="00D66DD4" w:rsidRDefault="00C81300" w:rsidP="00C81300">
      <w:pPr>
        <w:tabs>
          <w:tab w:val="decimal" w:pos="8505"/>
        </w:tabs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± Korrekciós tételek: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+ 14 002 970 Ft</w:t>
      </w:r>
    </w:p>
    <w:p w:rsidR="00C81300" w:rsidRPr="00D66DD4" w:rsidRDefault="00C81300" w:rsidP="00B0549D">
      <w:p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Záró pénzkészlet 2014. június 30-án: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  <w:t>1 857 347 Ft</w:t>
      </w:r>
    </w:p>
    <w:p w:rsidR="00C81300" w:rsidRPr="00D66DD4" w:rsidRDefault="00C81300" w:rsidP="00C81300">
      <w:pPr>
        <w:tabs>
          <w:tab w:val="left" w:pos="1276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ebből</w:t>
      </w:r>
      <w:proofErr w:type="gramEnd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: forintpénztár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294 230 Ft</w:t>
      </w:r>
    </w:p>
    <w:p w:rsidR="00EE0EF1" w:rsidRPr="00D66DD4" w:rsidRDefault="00C81300" w:rsidP="00C81300">
      <w:pPr>
        <w:tabs>
          <w:tab w:val="left" w:pos="1985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forintszámla</w:t>
      </w:r>
      <w:proofErr w:type="gramEnd"/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1 563 117 Ft</w:t>
      </w:r>
    </w:p>
    <w:p w:rsidR="00C81300" w:rsidRPr="00D66DD4" w:rsidRDefault="00C81300" w:rsidP="00C81300">
      <w:pPr>
        <w:tabs>
          <w:tab w:val="left" w:pos="1985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</w:p>
    <w:p w:rsidR="00B0549D" w:rsidRPr="00D66DD4" w:rsidRDefault="00B0549D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PKSZAK költségvetésének eredeti előirányzata </w:t>
      </w:r>
      <w:r w:rsidR="0070440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222 601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 Ft, a módosított előirányzat összege 2014. 06. 30-án </w:t>
      </w:r>
      <w:r w:rsidR="00704400" w:rsidRPr="00D66DD4">
        <w:rPr>
          <w:rFonts w:eastAsia="Times New Roman" w:cs="Times New Roman"/>
          <w:b/>
          <w:sz w:val="24"/>
          <w:szCs w:val="24"/>
          <w:lang w:eastAsia="hu-HU"/>
        </w:rPr>
        <w:t>224 237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Ft. Az előirányzat növekedésé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>ből 1 571 e Ft-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t a Társulás 15/2014. (V.06.) számú határozatában foglalt munkaruha és bankszámla- költségtérítés összege 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>okozott, mely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nek fedezetét a Társulás 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intézményfinanszírozásként 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>biztosít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>ja</w:t>
      </w:r>
      <w:r w:rsidR="00612D3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A 2014.06.30-án végrehajtott előirányzat módosításból m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ind a bevételi, mind a kiadási 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oldalon a közvetített szolgáltatások összege 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65 e Ft-tal emelte az előirányzatot 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>(magáncélú telefon továbbszámlázása címén), mely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tétel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pótlólagos</w:t>
      </w:r>
      <w:proofErr w:type="gramEnd"/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finanszírozást nem igényelt. Ezen túlmenően 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végrehajtott kiemelt előirányzatokon belüli átcsoportosítások </w:t>
      </w:r>
      <w:r w:rsidR="009B18E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előirányzat </w:t>
      </w:r>
      <w:r w:rsidR="00624744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volumenében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változást nem okoztak.</w:t>
      </w:r>
    </w:p>
    <w:p w:rsidR="00B0549D" w:rsidRPr="00D66DD4" w:rsidRDefault="00B0549D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0549D" w:rsidRPr="00D66DD4" w:rsidRDefault="00B0549D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előirányzathoz képest 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összességében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a bevétel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ek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beszedése 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és a kiadások teljesítése is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időarányosan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50,2%-ban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teljesült.</w:t>
      </w:r>
    </w:p>
    <w:p w:rsidR="00B0549D" w:rsidRPr="00D66DD4" w:rsidRDefault="00B0549D" w:rsidP="00C81300">
      <w:pPr>
        <w:tabs>
          <w:tab w:val="left" w:pos="1985"/>
          <w:tab w:val="decimal" w:pos="808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bevételek alakulás</w:t>
      </w:r>
      <w:r w:rsidR="000A22BD"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a</w:t>
      </w:r>
    </w:p>
    <w:p w:rsidR="00EE0EF1" w:rsidRPr="00D66DD4" w:rsidRDefault="00EE0EF1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0549D" w:rsidRPr="00D66DD4" w:rsidRDefault="00704400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működési bevételek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időarányos teljesítése 38%. Jelentős elmaradás mutatkozik a szolgáltatások ellenértékének teljesítésénél</w:t>
      </w:r>
      <w:r w:rsidR="00DF6D4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, ahol 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tervezett 4 705 e Ft előirányzath</w:t>
      </w:r>
      <w:r w:rsidR="00DF6D4E" w:rsidRPr="00D66DD4">
        <w:rPr>
          <w:rFonts w:eastAsia="Times New Roman" w:cs="Times New Roman"/>
          <w:b/>
          <w:sz w:val="24"/>
          <w:szCs w:val="24"/>
          <w:lang w:eastAsia="hu-HU"/>
        </w:rPr>
        <w:t>oz képest a teljesítés csak 580 e Ft. Az alulteljesítés oka, hogy a jelzőrendszeres házi segítségnyújtás 2014. I. félévi szolgáltatási díja 2014. 07. hónapban került kiszámlázásra és pénzügyi rendezésre, így a teljes év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es</w:t>
      </w:r>
      <w:r w:rsidR="00DF6D4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összeg az év második felében jelentkezik majd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Az ellátási díjak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teljesítése 40,3%-os, </w:t>
      </w:r>
      <w:r w:rsidR="007A658D" w:rsidRPr="00D66DD4">
        <w:rPr>
          <w:rFonts w:eastAsia="Times New Roman" w:cs="Times New Roman"/>
          <w:b/>
          <w:sz w:val="24"/>
          <w:szCs w:val="24"/>
          <w:lang w:eastAsia="hu-HU"/>
        </w:rPr>
        <w:t>a kiszámlázott általános forgalmi adó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4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>4,6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%-os te</w:t>
      </w:r>
      <w:r w:rsidR="007A658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ljesítést mutat, 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>míg az általános forgalm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i adó visszatérítés </w:t>
      </w:r>
      <w:r w:rsidR="000A22B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esetében 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tervezett 1 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800 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 Ft-tal szemben a tényleges </w:t>
      </w:r>
      <w:proofErr w:type="gramStart"/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összeg </w:t>
      </w:r>
      <w:r w:rsidR="007A658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547</w:t>
      </w:r>
      <w:proofErr w:type="gramEnd"/>
      <w:r w:rsidR="007A658D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>. A jelzőrendszeres házi segítségnyújtásnál az ellátási díjaknál tervezett 1 571 e Ft szabad kapacitás kihasználásának bevételi előirányzatát belső átcsoportosítás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sal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át kell tenni a szolgáltatások ellenértéke sorra, mert az </w:t>
      </w:r>
      <w:proofErr w:type="spellStart"/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>Álhubál</w:t>
      </w:r>
      <w:proofErr w:type="spellEnd"/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Nonprofit Kft felé kiszámlázott ügyeleti díjak ténylegesen a szolgáltatások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ellenértéke </w:t>
      </w:r>
      <w:r w:rsidR="00E60F4A" w:rsidRPr="00D66DD4">
        <w:rPr>
          <w:rFonts w:eastAsia="Times New Roman" w:cs="Times New Roman"/>
          <w:b/>
          <w:sz w:val="24"/>
          <w:szCs w:val="24"/>
          <w:lang w:eastAsia="hu-HU"/>
        </w:rPr>
        <w:t>soron jelentkeznek.</w:t>
      </w:r>
    </w:p>
    <w:p w:rsidR="007A658D" w:rsidRPr="00D66DD4" w:rsidRDefault="007A658D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58D" w:rsidRPr="00D66DD4" w:rsidRDefault="007A658D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Központi, irányító szervi támogatás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soron kimutatott 93 605 e Ft a Társulás által átutalt intézményfinanszírozás összege. Ez 56%-os teljesítésnek felel meg</w:t>
      </w:r>
      <w:r w:rsidR="009E6F19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</w:p>
    <w:p w:rsidR="009E6F19" w:rsidRPr="00D66DD4" w:rsidRDefault="009E6F19" w:rsidP="00B0549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0549D" w:rsidRPr="00D66DD4" w:rsidRDefault="007A658D" w:rsidP="007A658D">
      <w:pPr>
        <w:pStyle w:val="Listaszerbekezds"/>
        <w:ind w:left="0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bevételek szakfeladatok szerinti bontását az 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2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 számú melléklet tartalmazza.</w:t>
      </w:r>
    </w:p>
    <w:p w:rsidR="007A658D" w:rsidRPr="00D66DD4" w:rsidRDefault="007A658D" w:rsidP="007A658D">
      <w:pPr>
        <w:pStyle w:val="Listaszerbekezds"/>
        <w:ind w:left="0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kiadások alakulása</w:t>
      </w:r>
    </w:p>
    <w:p w:rsidR="00EE0EF1" w:rsidRPr="00D66DD4" w:rsidRDefault="00EE0EF1" w:rsidP="00EE0EF1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7A658D" w:rsidRPr="00D66DD4" w:rsidRDefault="007A658D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D66DD4">
        <w:rPr>
          <w:rFonts w:eastAsia="Times New Roman" w:cs="Times New Roman"/>
          <w:b/>
          <w:sz w:val="24"/>
          <w:szCs w:val="24"/>
          <w:lang w:eastAsia="hu-HU"/>
        </w:rPr>
        <w:t>PKSZAK-nál</w:t>
      </w:r>
      <w:proofErr w:type="spellEnd"/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személyi juttatások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ra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62 055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Ft-ot költöttek. Ez a módosított előirányzathoz viszonyítva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55,5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%-os teljesítést jelent. Az I. félév során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jubileumi jutalmak 83%-a kifizetésre került 1 151 e Ft összegben.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Külső személyi juttatásként –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megbízási díjak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, szociális gondozói díjak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– 1 393 e Ft került kimutatásra.</w:t>
      </w:r>
    </w:p>
    <w:p w:rsidR="007A658D" w:rsidRPr="00D66DD4" w:rsidRDefault="007A658D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D09D2" w:rsidRPr="00D66DD4" w:rsidRDefault="007A658D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bérekhez szorosan kapcsolódó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munkaadókat terhelő járulékok és szociális hozzájárulási adó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soron a tervezett 31 377 e Ft-tal szemben 2014. I. félévének végéig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16 688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 kiadás merült fel. Ez </w:t>
      </w:r>
      <w:r w:rsidR="00A73AA3" w:rsidRPr="00D66DD4">
        <w:rPr>
          <w:rFonts w:eastAsia="Times New Roman" w:cs="Times New Roman"/>
          <w:b/>
          <w:sz w:val="24"/>
          <w:szCs w:val="24"/>
          <w:lang w:eastAsia="hu-HU"/>
        </w:rPr>
        <w:t>53,2</w:t>
      </w:r>
      <w:r w:rsidR="00BD09D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%-os teljesítést jelent. </w:t>
      </w:r>
    </w:p>
    <w:p w:rsidR="00A73AA3" w:rsidRPr="00D66DD4" w:rsidRDefault="00A73AA3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D09D2" w:rsidRPr="00D66DD4" w:rsidRDefault="00BD09D2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Dologi kiadások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tekintetében 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>a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z eredeti előirányzat 1 071 e Ft-tal </w:t>
      </w:r>
      <w:r w:rsidR="000D474D" w:rsidRPr="00D66DD4">
        <w:rPr>
          <w:rFonts w:eastAsia="Times New Roman" w:cs="Times New Roman"/>
          <w:b/>
          <w:sz w:val="24"/>
          <w:szCs w:val="24"/>
          <w:lang w:eastAsia="hu-HU"/>
        </w:rPr>
        <w:t>82 641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Ft-ra nőtt, mellyel szemben 33 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>814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 (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>40,9%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az I. félévi teljesítés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>. Részletezve:</w:t>
      </w:r>
    </w:p>
    <w:p w:rsidR="00BD09D2" w:rsidRPr="00D66DD4" w:rsidRDefault="00BD09D2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szakmai anyag és egyéb üzemeltetési anyag beszerzésére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tervezett 6 914 e Ft-tal szemben 2 244 e Ft (32%) került felhasználásra</w:t>
      </w:r>
      <w:r w:rsidR="000D5581"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BD09D2" w:rsidRPr="00D66DD4" w:rsidRDefault="00BD09D2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szolgáltatási kiadások esetében a módosított előirányzat (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54 745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Ft) 42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,3%-</w:t>
      </w:r>
      <w:proofErr w:type="gramStart"/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, 23 163 e Ft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került felhasználásra a következő megoszlásban: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>telekommunikációs, és informatikai szolgáltatások igénybevételére 5,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4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1 258 e Ft</w:t>
      </w:r>
    </w:p>
    <w:p w:rsidR="001E5A48" w:rsidRPr="00D66DD4" w:rsidRDefault="00187003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közüzemi díjak 5,2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%,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1 208 e Ft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vásárolt élelmezés 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66,8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15 476 e Ft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bérleti díjak 5,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0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1 153 e Ft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karbantartási, k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isjavítási szolgáltatások 1,5%,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348 e Ft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szakmai tevékenysé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get segítő szolgáltatások 9,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4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2 168 e Ft</w:t>
      </w:r>
    </w:p>
    <w:p w:rsidR="001E5A48" w:rsidRPr="00D66DD4" w:rsidRDefault="00BD09D2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egyéb szolgáltatások 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6,4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%,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1 487 e Ft</w:t>
      </w:r>
    </w:p>
    <w:p w:rsidR="00BD09D2" w:rsidRPr="00D66DD4" w:rsidRDefault="00187003" w:rsidP="001E5A48">
      <w:pPr>
        <w:pStyle w:val="Listaszerbekezds"/>
        <w:numPr>
          <w:ilvl w:val="0"/>
          <w:numId w:val="8"/>
        </w:num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közvetített szolgáltatások 0,3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%.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65 e Ft</w:t>
      </w: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dolgozóknak kiküldetés címen 1 527 e Ft került kifizetésre az év első hat hónapjában, ez az előirányzat 46%-át jelenti.</w:t>
      </w: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beszerzésekhez kapcsolódó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működési célú általános forgalmi adó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összege az I. félév végén 6 031 e Ft. Ilyen címen a költségvetés 13 893 e Ft-ot irányzott elő, mely így 43</w:t>
      </w:r>
      <w:r w:rsidR="00187003" w:rsidRPr="00D66DD4">
        <w:rPr>
          <w:rFonts w:eastAsia="Times New Roman" w:cs="Times New Roman"/>
          <w:b/>
          <w:sz w:val="24"/>
          <w:szCs w:val="24"/>
          <w:lang w:eastAsia="hu-HU"/>
        </w:rPr>
        <w:t>,4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%-os felhasználást jelent.</w:t>
      </w: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E5A48" w:rsidRPr="00D66DD4" w:rsidRDefault="001E5A48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Az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 xml:space="preserve"> elvonások és befizetések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soron kerül kimutatásra 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Magyarország 2014. évi költségvetéséről szóló 2013. évi CCXXX. törvény 32. § (7) bekezdés b) pontja alapján a </w:t>
      </w:r>
      <w:proofErr w:type="spellStart"/>
      <w:r w:rsidRPr="00D66DD4">
        <w:rPr>
          <w:rFonts w:eastAsia="Times New Roman" w:cs="Times New Roman"/>
          <w:b/>
          <w:sz w:val="24"/>
          <w:szCs w:val="24"/>
          <w:lang w:eastAsia="hu-HU"/>
        </w:rPr>
        <w:t>PKSZAK</w:t>
      </w:r>
      <w:r w:rsidR="004015E3" w:rsidRPr="00D66DD4">
        <w:rPr>
          <w:rFonts w:eastAsia="Times New Roman" w:cs="Times New Roman"/>
          <w:b/>
          <w:sz w:val="24"/>
          <w:szCs w:val="24"/>
          <w:lang w:eastAsia="hu-HU"/>
        </w:rPr>
        <w:t>-nál</w:t>
      </w:r>
      <w:proofErr w:type="spellEnd"/>
      <w:r w:rsidR="004015E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kimutatott kiadási megtakarítás utáni befizetési kötelezettség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  <w:r w:rsidR="004015E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>Ez a kiadási megtakarítás a kedvezményes foglalkoztatás (25 év alatti, 55 év feletti) keretében alkalmazott munkavállalók után keletkezik a munkaadói járulékoknál, és ez kerül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>t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visszavonásra, 2014. I. félévében 806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 összegben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C54B5" w:rsidRPr="00D66DD4" w:rsidRDefault="002C54B5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C54B5" w:rsidRPr="00D66DD4" w:rsidRDefault="002C54B5" w:rsidP="007A658D">
      <w:pPr>
        <w:pStyle w:val="Listaszerbekezds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egyéb tárgyi eszköz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beszerzése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soron 150 e Ft előirányzat mellett teljesítés nem szerepel.</w:t>
      </w:r>
    </w:p>
    <w:p w:rsidR="00EE0EF1" w:rsidRPr="00D66DD4" w:rsidRDefault="007A658D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kiadások szakfeladatok szerinti bontását az </w:t>
      </w:r>
      <w:r w:rsidR="001E5A48" w:rsidRPr="00D66DD4">
        <w:rPr>
          <w:rFonts w:eastAsia="Times New Roman" w:cs="Times New Roman"/>
          <w:b/>
          <w:sz w:val="24"/>
          <w:szCs w:val="24"/>
          <w:lang w:eastAsia="hu-HU"/>
        </w:rPr>
        <w:t>2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. számú melléklet tartalmazza.</w:t>
      </w:r>
    </w:p>
    <w:p w:rsidR="007A658D" w:rsidRPr="00D66DD4" w:rsidRDefault="007A658D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vagyon alakulása</w:t>
      </w:r>
    </w:p>
    <w:p w:rsidR="00B0549D" w:rsidRPr="00D66DD4" w:rsidRDefault="00B0549D" w:rsidP="00B0549D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B0549D" w:rsidP="00B0549D">
      <w:pPr>
        <w:pStyle w:val="Listaszerbekezds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2C54B5" w:rsidRPr="00D66DD4">
        <w:rPr>
          <w:rFonts w:eastAsia="Times New Roman" w:cs="Times New Roman"/>
          <w:b/>
          <w:sz w:val="24"/>
          <w:szCs w:val="24"/>
          <w:lang w:eastAsia="hu-HU"/>
        </w:rPr>
        <w:t>PKSZAK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vagyona 2014. január 1-jén 7 761 e Ft volt</w:t>
      </w:r>
      <w:r w:rsidR="00CE10EC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, mely </w:t>
      </w:r>
      <w:r w:rsidR="00904282" w:rsidRPr="00D66DD4">
        <w:rPr>
          <w:rFonts w:eastAsia="Times New Roman" w:cs="Times New Roman"/>
          <w:b/>
          <w:sz w:val="24"/>
          <w:szCs w:val="24"/>
          <w:lang w:eastAsia="hu-HU"/>
        </w:rPr>
        <w:t>2014. június 30-</w:t>
      </w:r>
      <w:r w:rsidR="00CE10EC" w:rsidRPr="00D66DD4">
        <w:rPr>
          <w:rFonts w:eastAsia="Times New Roman" w:cs="Times New Roman"/>
          <w:b/>
          <w:sz w:val="24"/>
          <w:szCs w:val="24"/>
          <w:lang w:eastAsia="hu-HU"/>
        </w:rPr>
        <w:t>ra 2 499 e Ft-ra csökkent.</w:t>
      </w:r>
      <w:r w:rsidR="0090428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904282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csökkenést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>a pénzkészletben bekövetkezett</w:t>
      </w:r>
      <w:r w:rsidR="004E6F9E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illetve a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követelések-kötelezettségek állományában bekövetkezett változás okozta. </w:t>
      </w:r>
    </w:p>
    <w:p w:rsidR="00B0549D" w:rsidRPr="00D66DD4" w:rsidRDefault="00B0549D" w:rsidP="00EE0EF1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EE0EF1" w:rsidRPr="00D66DD4" w:rsidRDefault="00EE0EF1" w:rsidP="00EE0E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u w:val="single"/>
          <w:lang w:eastAsia="hu-HU"/>
        </w:rPr>
        <w:t>tartozások, kintlévőségek</w:t>
      </w:r>
    </w:p>
    <w:p w:rsidR="00B0549D" w:rsidRPr="00D66DD4" w:rsidRDefault="00B0549D" w:rsidP="00761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61EA4" w:rsidRPr="00D66DD4" w:rsidRDefault="00761EA4" w:rsidP="00761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mérlegben a következő követelés állomány került kimutatásra:</w:t>
      </w:r>
    </w:p>
    <w:p w:rsidR="00761EA4" w:rsidRPr="00D66DD4" w:rsidRDefault="00B0549D" w:rsidP="00761EA4">
      <w:pPr>
        <w:pStyle w:val="Listaszerbekezds"/>
        <w:numPr>
          <w:ilvl w:val="0"/>
          <w:numId w:val="10"/>
        </w:numPr>
        <w:tabs>
          <w:tab w:val="decimal" w:pos="850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D66DD4">
        <w:rPr>
          <w:rFonts w:cs="Times New Roman"/>
          <w:b/>
          <w:sz w:val="24"/>
          <w:szCs w:val="24"/>
        </w:rPr>
        <w:t>Vevők:</w:t>
      </w:r>
      <w:r w:rsidRPr="00D66DD4">
        <w:rPr>
          <w:rFonts w:cs="Times New Roman"/>
          <w:b/>
          <w:sz w:val="24"/>
          <w:szCs w:val="24"/>
        </w:rPr>
        <w:tab/>
        <w:t>466 e Ft</w:t>
      </w:r>
    </w:p>
    <w:p w:rsidR="00761EA4" w:rsidRPr="00D66DD4" w:rsidRDefault="00761EA4" w:rsidP="004E6F9E">
      <w:pPr>
        <w:pStyle w:val="Listaszerbekezds"/>
        <w:numPr>
          <w:ilvl w:val="0"/>
          <w:numId w:val="10"/>
        </w:numPr>
        <w:tabs>
          <w:tab w:val="decimal" w:pos="850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D66DD4">
        <w:rPr>
          <w:rFonts w:cs="Times New Roman"/>
          <w:b/>
          <w:sz w:val="24"/>
          <w:szCs w:val="24"/>
        </w:rPr>
        <w:t>Elszámolásra adott előlegek (vásárlási előleg)</w:t>
      </w:r>
      <w:r w:rsidR="00B0549D" w:rsidRPr="00D66DD4">
        <w:rPr>
          <w:rFonts w:cs="Times New Roman"/>
          <w:b/>
          <w:sz w:val="24"/>
          <w:szCs w:val="24"/>
        </w:rPr>
        <w:tab/>
        <w:t>145 e Ft</w:t>
      </w:r>
    </w:p>
    <w:p w:rsidR="00761EA4" w:rsidRPr="00D66DD4" w:rsidRDefault="00761EA4" w:rsidP="004E6F9E">
      <w:pPr>
        <w:pStyle w:val="Listaszerbekezds"/>
        <w:numPr>
          <w:ilvl w:val="0"/>
          <w:numId w:val="10"/>
        </w:numPr>
        <w:tabs>
          <w:tab w:val="decimal" w:pos="850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D66DD4">
        <w:rPr>
          <w:rFonts w:cs="Times New Roman"/>
          <w:b/>
          <w:sz w:val="24"/>
          <w:szCs w:val="24"/>
        </w:rPr>
        <w:t>Fizetési előleg</w:t>
      </w:r>
      <w:r w:rsidR="00B0549D" w:rsidRPr="00D66DD4">
        <w:rPr>
          <w:rFonts w:cs="Times New Roman"/>
          <w:b/>
          <w:sz w:val="24"/>
          <w:szCs w:val="24"/>
        </w:rPr>
        <w:tab/>
        <w:t>284 e Ft</w:t>
      </w:r>
    </w:p>
    <w:p w:rsidR="004E6F9E" w:rsidRPr="00D66DD4" w:rsidRDefault="004E6F9E" w:rsidP="00761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61EA4" w:rsidRPr="00D66DD4" w:rsidRDefault="00761EA4" w:rsidP="00761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A kimutatott kötelezettségek állománya:</w:t>
      </w:r>
    </w:p>
    <w:p w:rsidR="00761EA4" w:rsidRPr="00D66DD4" w:rsidRDefault="00761EA4" w:rsidP="00761EA4">
      <w:pPr>
        <w:pStyle w:val="Listaszerbekezds"/>
        <w:numPr>
          <w:ilvl w:val="0"/>
          <w:numId w:val="6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Személyi juttatások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</w:r>
      <w:r w:rsidR="00B0549D" w:rsidRPr="00D66DD4">
        <w:rPr>
          <w:rFonts w:eastAsia="Times New Roman" w:cs="Times New Roman"/>
          <w:b/>
          <w:sz w:val="24"/>
          <w:szCs w:val="24"/>
          <w:lang w:eastAsia="hu-HU"/>
        </w:rPr>
        <w:t>74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Ft,</w:t>
      </w:r>
    </w:p>
    <w:p w:rsidR="00761EA4" w:rsidRPr="00D66DD4" w:rsidRDefault="00761EA4" w:rsidP="00761EA4">
      <w:pPr>
        <w:pStyle w:val="Listaszerbekezds"/>
        <w:numPr>
          <w:ilvl w:val="0"/>
          <w:numId w:val="6"/>
        </w:numPr>
        <w:tabs>
          <w:tab w:val="decimal" w:pos="850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lastRenderedPageBreak/>
        <w:t>Dologi kiadások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ab/>
      </w:r>
      <w:r w:rsidR="00B0549D" w:rsidRPr="00D66DD4">
        <w:rPr>
          <w:rFonts w:eastAsia="Times New Roman" w:cs="Times New Roman"/>
          <w:b/>
          <w:sz w:val="24"/>
          <w:szCs w:val="24"/>
          <w:lang w:eastAsia="hu-HU"/>
        </w:rPr>
        <w:t>618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e Ft</w:t>
      </w:r>
    </w:p>
    <w:p w:rsidR="00B0549D" w:rsidRPr="00D66DD4" w:rsidRDefault="00B0549D" w:rsidP="000911F4">
      <w:pPr>
        <w:pStyle w:val="Listaszerbekezds"/>
        <w:numPr>
          <w:ilvl w:val="0"/>
          <w:numId w:val="11"/>
        </w:numPr>
        <w:tabs>
          <w:tab w:val="decimal" w:pos="7938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karbantartás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r w:rsidR="000911F4" w:rsidRPr="00D66DD4">
        <w:rPr>
          <w:rFonts w:eastAsia="Times New Roman" w:cs="Times New Roman"/>
          <w:b/>
          <w:i/>
          <w:sz w:val="24"/>
          <w:szCs w:val="24"/>
          <w:lang w:eastAsia="hu-HU"/>
        </w:rPr>
        <w:t>19 e Ft</w:t>
      </w:r>
    </w:p>
    <w:p w:rsidR="00B0549D" w:rsidRPr="00D66DD4" w:rsidRDefault="00B0549D" w:rsidP="000911F4">
      <w:pPr>
        <w:pStyle w:val="Listaszerbekezds"/>
        <w:numPr>
          <w:ilvl w:val="0"/>
          <w:numId w:val="11"/>
        </w:numPr>
        <w:tabs>
          <w:tab w:val="decimal" w:pos="7938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étkeztetés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</w:r>
      <w:r w:rsidR="000911F4" w:rsidRPr="00D66DD4">
        <w:rPr>
          <w:rFonts w:eastAsia="Times New Roman" w:cs="Times New Roman"/>
          <w:b/>
          <w:i/>
          <w:sz w:val="24"/>
          <w:szCs w:val="24"/>
          <w:lang w:eastAsia="hu-HU"/>
        </w:rPr>
        <w:t>535 e Ft</w:t>
      </w:r>
    </w:p>
    <w:p w:rsidR="00B0549D" w:rsidRPr="00D66DD4" w:rsidRDefault="000911F4" w:rsidP="000911F4">
      <w:pPr>
        <w:pStyle w:val="Listaszerbekezds"/>
        <w:numPr>
          <w:ilvl w:val="0"/>
          <w:numId w:val="11"/>
        </w:numPr>
        <w:tabs>
          <w:tab w:val="decimal" w:pos="7938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közüzem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53 e Ft</w:t>
      </w:r>
    </w:p>
    <w:p w:rsidR="00B0549D" w:rsidRPr="00D66DD4" w:rsidRDefault="000911F4" w:rsidP="000911F4">
      <w:pPr>
        <w:pStyle w:val="Listaszerbekezds"/>
        <w:numPr>
          <w:ilvl w:val="0"/>
          <w:numId w:val="11"/>
        </w:numPr>
        <w:tabs>
          <w:tab w:val="decimal" w:pos="7938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>szállítás</w:t>
      </w:r>
      <w:r w:rsidRPr="00D66DD4">
        <w:rPr>
          <w:rFonts w:eastAsia="Times New Roman" w:cs="Times New Roman"/>
          <w:b/>
          <w:i/>
          <w:sz w:val="24"/>
          <w:szCs w:val="24"/>
          <w:lang w:eastAsia="hu-HU"/>
        </w:rPr>
        <w:tab/>
        <w:t>11 e Ft</w:t>
      </w:r>
    </w:p>
    <w:p w:rsidR="00EE0EF1" w:rsidRPr="00D66DD4" w:rsidRDefault="00EE0EF1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66DD4" w:rsidRDefault="00D66DD4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Összefoglaló</w:t>
      </w:r>
    </w:p>
    <w:p w:rsidR="00D66DD4" w:rsidRDefault="00D66DD4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31FC5" w:rsidRPr="00D66DD4" w:rsidRDefault="00831FC5" w:rsidP="00EE0EF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>PKSZAK gazdálkodása</w:t>
      </w:r>
      <w:r w:rsidR="005159C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féléves adatok alapján (50,2%)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kiegyenlített</w:t>
      </w:r>
      <w:r w:rsidR="005159C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nek mondható,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azonban figyelembe kell vennünk, hogy a bevételek teljesítése </w:t>
      </w:r>
      <w:r w:rsidR="005159C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6%-os többletfinanszírozás miatt </w:t>
      </w:r>
      <w:r w:rsidR="005159C3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érte el az 50%-t. Ha a Társulás nem az aktuális számlaigénynek megfelelően, hanem az időarányos intézményfinanszírozást utalta volna át az Intézménynek, akkor a bevételek teljesítése 46,9 % lenne, szemben a kiadások 50,2%-val. A bevételek beszedése nehezebben befolyásolható, </w:t>
      </w:r>
      <w:r w:rsidR="0086658A" w:rsidRPr="00D66DD4">
        <w:rPr>
          <w:rFonts w:eastAsia="Times New Roman" w:cs="Times New Roman"/>
          <w:b/>
          <w:sz w:val="24"/>
          <w:szCs w:val="24"/>
          <w:lang w:eastAsia="hu-HU"/>
        </w:rPr>
        <w:t>alakítható: az ellátási díjaknál és a tervezett áfa visszaigénylésnél van jelentősebb elmaradás. A kiadások 80%-</w:t>
      </w:r>
      <w:proofErr w:type="gramStart"/>
      <w:r w:rsidR="0086658A" w:rsidRPr="00D66DD4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="0086658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állandó, nem változik az el</w:t>
      </w:r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>látotti létszám alakulásával, de</w:t>
      </w:r>
      <w:r w:rsidR="0086658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nem lépték túl a tervezettet. A </w:t>
      </w:r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lehívható </w:t>
      </w:r>
      <w:r w:rsidR="0086658A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normatíva </w:t>
      </w:r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a házi segítségnyújtás, az idős és </w:t>
      </w:r>
      <w:proofErr w:type="spellStart"/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>demens</w:t>
      </w:r>
      <w:proofErr w:type="spellEnd"/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nappali ellátás esetében a tervezettnek megfelelően alakult, azonban a szociális étkeztetés és a családi napközi esetében szükség lesz normatíva lemondásra, amely tovább csökkenti a Társulás bevételeit. Különösen nehéz a helyzet </w:t>
      </w:r>
      <w:r w:rsidR="00D66DD4">
        <w:rPr>
          <w:rFonts w:eastAsia="Times New Roman" w:cs="Times New Roman"/>
          <w:b/>
          <w:sz w:val="24"/>
          <w:szCs w:val="24"/>
          <w:lang w:eastAsia="hu-HU"/>
        </w:rPr>
        <w:t>a 2012-ben létrehozott</w:t>
      </w:r>
      <w:r w:rsidR="00A02AD0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családi napközik közül Szalánta esetében, ahol a vállalt 5 ellátási szerződés helyett jelenleg 1 kisgyermek vesz részt a foglalkozásokon. Itt nemcsak a bevétel elmaradása, hanem a pályázatban vállalt indikátorok teljesítése is problémát fog okozni.</w:t>
      </w:r>
    </w:p>
    <w:p w:rsidR="00EE0EF1" w:rsidRPr="00D66DD4" w:rsidRDefault="00EE0EF1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3562F" w:rsidRPr="00D66DD4" w:rsidRDefault="0033562F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Kérem a Tisztelt </w:t>
      </w:r>
      <w:r w:rsidR="00C32791" w:rsidRPr="00D66DD4">
        <w:rPr>
          <w:rFonts w:eastAsia="Times New Roman" w:cs="Times New Roman"/>
          <w:b/>
          <w:sz w:val="24"/>
          <w:szCs w:val="24"/>
          <w:lang w:eastAsia="hu-HU"/>
        </w:rPr>
        <w:t>Társulási Tanácsot</w:t>
      </w:r>
      <w:r w:rsidR="00D40FB4"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 a beszámoló elfogadására.</w:t>
      </w:r>
    </w:p>
    <w:p w:rsidR="00D40FB4" w:rsidRPr="00D66DD4" w:rsidRDefault="00D40FB4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3562F" w:rsidRPr="00D66DD4" w:rsidRDefault="0033562F" w:rsidP="003356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t xml:space="preserve">Pécs, </w:t>
      </w:r>
      <w:sdt>
        <w:sdtPr>
          <w:rPr>
            <w:rFonts w:eastAsia="Times New Roman" w:cs="Times New Roman"/>
            <w:b/>
            <w:sz w:val="24"/>
            <w:szCs w:val="24"/>
            <w:lang w:eastAsia="hu-HU"/>
          </w:rPr>
          <w:id w:val="-1138796129"/>
          <w:placeholder>
            <w:docPart w:val="B922D44B01444BCD976B42D44B5F1C30"/>
          </w:placeholder>
          <w:date w:fullDate="2014-07-0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F2024" w:rsidRP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>2014. július 4.</w:t>
          </w:r>
        </w:sdtContent>
      </w:sdt>
    </w:p>
    <w:p w:rsidR="0033562F" w:rsidRPr="00D66DD4" w:rsidRDefault="0033562F">
      <w:pPr>
        <w:rPr>
          <w:rFonts w:cs="Times New Roman"/>
          <w:b/>
          <w:sz w:val="24"/>
          <w:szCs w:val="24"/>
        </w:rPr>
      </w:pPr>
    </w:p>
    <w:sdt>
      <w:sdtPr>
        <w:rPr>
          <w:rFonts w:eastAsia="Times New Roman" w:cs="Times New Roman"/>
          <w:b/>
          <w:sz w:val="24"/>
          <w:szCs w:val="24"/>
          <w:lang w:eastAsia="hu-HU"/>
        </w:rPr>
        <w:id w:val="-1419092005"/>
        <w:placeholder>
          <w:docPart w:val="9D4F12F93402442CAFAE43AE4DD56123"/>
        </w:placeholder>
      </w:sdtPr>
      <w:sdtEndPr/>
      <w:sdtContent>
        <w:p w:rsidR="0033562F" w:rsidRPr="00D66DD4" w:rsidRDefault="00C6684A" w:rsidP="000A22BD">
          <w:pPr>
            <w:spacing w:after="0" w:line="240" w:lineRule="auto"/>
            <w:ind w:left="5664" w:firstLine="708"/>
            <w:rPr>
              <w:rFonts w:eastAsia="Times New Roman" w:cs="Times New Roman"/>
              <w:b/>
              <w:sz w:val="24"/>
              <w:szCs w:val="24"/>
              <w:lang w:eastAsia="hu-HU"/>
            </w:rPr>
          </w:pPr>
          <w:proofErr w:type="spellStart"/>
          <w:r w:rsidRP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>Pfeffer</w:t>
          </w:r>
          <w:proofErr w:type="spellEnd"/>
          <w:r w:rsidRP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 xml:space="preserve"> József</w:t>
          </w:r>
          <w:r w:rsid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 xml:space="preserve"> s.k.</w:t>
          </w:r>
        </w:p>
      </w:sdtContent>
    </w:sdt>
    <w:sdt>
      <w:sdtPr>
        <w:rPr>
          <w:rFonts w:eastAsia="Times New Roman" w:cs="Times New Roman"/>
          <w:b/>
          <w:sz w:val="24"/>
          <w:szCs w:val="24"/>
          <w:lang w:eastAsia="hu-HU"/>
        </w:rPr>
        <w:id w:val="-2140713955"/>
        <w:placeholder>
          <w:docPart w:val="EDAD61A0A4B041E397FE00939D57F7AA"/>
        </w:placeholder>
      </w:sdtPr>
      <w:sdtEndPr/>
      <w:sdtContent>
        <w:p w:rsidR="0033562F" w:rsidRPr="00D66DD4" w:rsidRDefault="0004252C" w:rsidP="0004252C">
          <w:pPr>
            <w:spacing w:after="0" w:line="240" w:lineRule="auto"/>
            <w:ind w:left="6372"/>
            <w:rPr>
              <w:rFonts w:eastAsia="Times New Roman" w:cs="Times New Roman"/>
              <w:b/>
              <w:sz w:val="24"/>
              <w:szCs w:val="24"/>
              <w:lang w:eastAsia="hu-HU"/>
            </w:rPr>
          </w:pPr>
          <w:r w:rsidRP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 xml:space="preserve">      </w:t>
          </w:r>
          <w:proofErr w:type="gramStart"/>
          <w:r w:rsidRPr="00D66DD4">
            <w:rPr>
              <w:rFonts w:eastAsia="Times New Roman" w:cs="Times New Roman"/>
              <w:b/>
              <w:sz w:val="24"/>
              <w:szCs w:val="24"/>
              <w:lang w:eastAsia="hu-HU"/>
            </w:rPr>
            <w:t>elnök</w:t>
          </w:r>
          <w:proofErr w:type="gramEnd"/>
        </w:p>
      </w:sdtContent>
    </w:sdt>
    <w:p w:rsidR="00897E5C" w:rsidRPr="00D66DD4" w:rsidRDefault="00897E5C">
      <w:pPr>
        <w:rPr>
          <w:rFonts w:eastAsia="Times New Roman" w:cs="Times New Roman"/>
          <w:b/>
          <w:sz w:val="24"/>
          <w:szCs w:val="24"/>
          <w:lang w:eastAsia="hu-HU"/>
        </w:rPr>
      </w:pPr>
      <w:r w:rsidRPr="00D66DD4">
        <w:rPr>
          <w:rFonts w:eastAsia="Times New Roman" w:cs="Times New Roman"/>
          <w:b/>
          <w:sz w:val="24"/>
          <w:szCs w:val="24"/>
          <w:lang w:eastAsia="hu-HU"/>
        </w:rPr>
        <w:br w:type="page"/>
      </w:r>
    </w:p>
    <w:p w:rsidR="00897E5C" w:rsidRPr="00D66DD4" w:rsidRDefault="00897E5C" w:rsidP="0033562F">
      <w:pPr>
        <w:spacing w:after="0" w:line="240" w:lineRule="auto"/>
        <w:ind w:left="54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3562F" w:rsidRPr="00D66DD4" w:rsidRDefault="00A07042" w:rsidP="00A07042">
      <w:pPr>
        <w:jc w:val="center"/>
        <w:rPr>
          <w:b/>
          <w:sz w:val="32"/>
          <w:szCs w:val="32"/>
        </w:rPr>
      </w:pPr>
      <w:r w:rsidRPr="00D66DD4">
        <w:rPr>
          <w:b/>
          <w:sz w:val="32"/>
          <w:szCs w:val="32"/>
        </w:rPr>
        <w:t>H</w:t>
      </w:r>
      <w:r w:rsidR="0004252C" w:rsidRPr="00D66DD4">
        <w:rPr>
          <w:b/>
          <w:sz w:val="32"/>
          <w:szCs w:val="32"/>
        </w:rPr>
        <w:t>atározat</w:t>
      </w:r>
      <w:r w:rsidR="00231CE6" w:rsidRPr="00D66DD4">
        <w:rPr>
          <w:b/>
          <w:sz w:val="32"/>
          <w:szCs w:val="32"/>
        </w:rPr>
        <w:t xml:space="preserve"> javaslat:</w:t>
      </w:r>
    </w:p>
    <w:p w:rsidR="00C76D86" w:rsidRPr="00D66DD4" w:rsidRDefault="00C76D86" w:rsidP="00A07042">
      <w:pPr>
        <w:jc w:val="center"/>
        <w:rPr>
          <w:b/>
          <w:sz w:val="32"/>
          <w:szCs w:val="32"/>
        </w:rPr>
      </w:pPr>
    </w:p>
    <w:p w:rsidR="00C76D86" w:rsidRPr="00D66DD4" w:rsidRDefault="00C76D86" w:rsidP="00A07042">
      <w:pPr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Pécsi Többcélú Agglomerációs Társulás Társulási Tanácsának</w:t>
      </w:r>
    </w:p>
    <w:p w:rsidR="00C76D86" w:rsidRPr="00C76D86" w:rsidRDefault="00C76D86" w:rsidP="00A07042">
      <w:pPr>
        <w:jc w:val="center"/>
        <w:rPr>
          <w:b/>
          <w:sz w:val="28"/>
          <w:szCs w:val="28"/>
        </w:rPr>
      </w:pPr>
      <w:r w:rsidRPr="00D66DD4">
        <w:rPr>
          <w:b/>
          <w:sz w:val="28"/>
          <w:szCs w:val="28"/>
        </w:rPr>
        <w:t>____/2014. (</w:t>
      </w:r>
      <w:proofErr w:type="gramStart"/>
      <w:r w:rsidRPr="00C76D86">
        <w:rPr>
          <w:b/>
          <w:sz w:val="28"/>
          <w:szCs w:val="28"/>
        </w:rPr>
        <w:t>………</w:t>
      </w:r>
      <w:proofErr w:type="gramEnd"/>
      <w:r w:rsidRPr="00C76D86">
        <w:rPr>
          <w:b/>
          <w:sz w:val="28"/>
          <w:szCs w:val="28"/>
        </w:rPr>
        <w:t>) sz. Határozata</w:t>
      </w:r>
    </w:p>
    <w:p w:rsidR="00C76D86" w:rsidRPr="00C76D86" w:rsidRDefault="00C76D86" w:rsidP="00C76D86">
      <w:pPr>
        <w:ind w:left="709" w:hanging="709"/>
        <w:jc w:val="both"/>
        <w:rPr>
          <w:sz w:val="24"/>
          <w:szCs w:val="24"/>
        </w:rPr>
      </w:pPr>
      <w:r w:rsidRPr="00C76D86">
        <w:rPr>
          <w:b/>
          <w:sz w:val="24"/>
          <w:szCs w:val="24"/>
          <w:u w:val="single"/>
        </w:rPr>
        <w:t>Tárgy:</w:t>
      </w:r>
      <w:r w:rsidRPr="00282FBB">
        <w:rPr>
          <w:sz w:val="24"/>
          <w:szCs w:val="24"/>
        </w:rPr>
        <w:t xml:space="preserve"> A </w:t>
      </w:r>
      <w:r w:rsidR="00B834DA">
        <w:rPr>
          <w:sz w:val="24"/>
          <w:szCs w:val="24"/>
        </w:rPr>
        <w:t xml:space="preserve">Társulás és a PKSZAK 2014. </w:t>
      </w:r>
      <w:proofErr w:type="spellStart"/>
      <w:r w:rsidR="00B834DA">
        <w:rPr>
          <w:sz w:val="24"/>
          <w:szCs w:val="24"/>
        </w:rPr>
        <w:t>I.félévi</w:t>
      </w:r>
      <w:proofErr w:type="spellEnd"/>
      <w:r w:rsidR="00B834DA">
        <w:rPr>
          <w:sz w:val="24"/>
          <w:szCs w:val="24"/>
        </w:rPr>
        <w:t xml:space="preserve"> helyzetéről szóló tájékoztató elfogadása</w:t>
      </w:r>
    </w:p>
    <w:p w:rsidR="00C76D86" w:rsidRDefault="00C76D86">
      <w:pPr>
        <w:rPr>
          <w:sz w:val="24"/>
          <w:szCs w:val="24"/>
        </w:rPr>
      </w:pPr>
    </w:p>
    <w:p w:rsidR="00231CE6" w:rsidRDefault="00231CE6" w:rsidP="00C76D86">
      <w:pPr>
        <w:jc w:val="both"/>
        <w:rPr>
          <w:sz w:val="24"/>
          <w:szCs w:val="24"/>
        </w:rPr>
      </w:pPr>
      <w:r w:rsidRPr="00AF2024">
        <w:rPr>
          <w:sz w:val="24"/>
          <w:szCs w:val="24"/>
        </w:rPr>
        <w:t xml:space="preserve">A PTAT Társulási </w:t>
      </w:r>
      <w:r w:rsidR="00C76D86">
        <w:rPr>
          <w:sz w:val="24"/>
          <w:szCs w:val="24"/>
        </w:rPr>
        <w:t>T</w:t>
      </w:r>
      <w:r w:rsidRPr="00AF2024">
        <w:rPr>
          <w:sz w:val="24"/>
          <w:szCs w:val="24"/>
        </w:rPr>
        <w:t xml:space="preserve">anácsa </w:t>
      </w:r>
      <w:r w:rsidR="00B834DA">
        <w:rPr>
          <w:sz w:val="24"/>
          <w:szCs w:val="24"/>
        </w:rPr>
        <w:t>a Társulás és a PKSZAK 2014. I. félévi helyzetéről szóló tájékoztatót az előterjesztésben foglalt tartalommal elfogadja.</w:t>
      </w:r>
    </w:p>
    <w:p w:rsidR="00C76D86" w:rsidRDefault="00C76D86">
      <w:pPr>
        <w:rPr>
          <w:sz w:val="24"/>
          <w:szCs w:val="24"/>
        </w:rPr>
      </w:pPr>
    </w:p>
    <w:p w:rsidR="00C76D86" w:rsidRDefault="00C76D86">
      <w:pPr>
        <w:rPr>
          <w:sz w:val="24"/>
          <w:szCs w:val="24"/>
        </w:rPr>
      </w:pPr>
      <w:r>
        <w:rPr>
          <w:sz w:val="24"/>
          <w:szCs w:val="24"/>
        </w:rPr>
        <w:t>Határidő:</w:t>
      </w:r>
      <w:r w:rsidR="00766B6A">
        <w:rPr>
          <w:sz w:val="24"/>
          <w:szCs w:val="24"/>
        </w:rPr>
        <w:t xml:space="preserve"> </w:t>
      </w:r>
    </w:p>
    <w:p w:rsidR="00C76D86" w:rsidRDefault="00C76D86">
      <w:pPr>
        <w:rPr>
          <w:sz w:val="24"/>
          <w:szCs w:val="24"/>
        </w:rPr>
      </w:pPr>
      <w:r>
        <w:rPr>
          <w:sz w:val="24"/>
          <w:szCs w:val="24"/>
        </w:rPr>
        <w:t>Felelős:</w:t>
      </w:r>
      <w:r w:rsidR="00766B6A">
        <w:rPr>
          <w:sz w:val="24"/>
          <w:szCs w:val="24"/>
        </w:rPr>
        <w:t xml:space="preserve"> </w:t>
      </w:r>
      <w:proofErr w:type="spellStart"/>
      <w:r w:rsidR="00766B6A">
        <w:rPr>
          <w:sz w:val="24"/>
          <w:szCs w:val="24"/>
        </w:rPr>
        <w:t>Pfeffer</w:t>
      </w:r>
      <w:proofErr w:type="spellEnd"/>
      <w:r w:rsidR="00766B6A">
        <w:rPr>
          <w:sz w:val="24"/>
          <w:szCs w:val="24"/>
        </w:rPr>
        <w:t xml:space="preserve"> József elnök</w:t>
      </w:r>
    </w:p>
    <w:p w:rsidR="00C76D86" w:rsidRDefault="00C76D86">
      <w:pPr>
        <w:rPr>
          <w:sz w:val="24"/>
          <w:szCs w:val="24"/>
        </w:rPr>
      </w:pPr>
      <w:r>
        <w:rPr>
          <w:sz w:val="24"/>
          <w:szCs w:val="24"/>
        </w:rPr>
        <w:t>Kapják:</w:t>
      </w:r>
      <w:r w:rsidR="00766B6A">
        <w:rPr>
          <w:sz w:val="24"/>
          <w:szCs w:val="24"/>
        </w:rPr>
        <w:t xml:space="preserve"> </w:t>
      </w:r>
    </w:p>
    <w:p w:rsidR="00C76D86" w:rsidRPr="00AF2024" w:rsidRDefault="00C76D86">
      <w:pPr>
        <w:rPr>
          <w:sz w:val="24"/>
          <w:szCs w:val="24"/>
        </w:rPr>
      </w:pPr>
    </w:p>
    <w:sectPr w:rsidR="00C76D86" w:rsidRPr="00AF20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F6" w:rsidRDefault="00DD23F6" w:rsidP="001700FD">
      <w:pPr>
        <w:spacing w:after="0" w:line="240" w:lineRule="auto"/>
      </w:pPr>
      <w:r>
        <w:separator/>
      </w:r>
    </w:p>
  </w:endnote>
  <w:endnote w:type="continuationSeparator" w:id="0">
    <w:p w:rsidR="00DD23F6" w:rsidRDefault="00DD23F6" w:rsidP="001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8160"/>
      <w:docPartObj>
        <w:docPartGallery w:val="Page Numbers (Bottom of Page)"/>
        <w:docPartUnique/>
      </w:docPartObj>
    </w:sdtPr>
    <w:sdtContent>
      <w:p w:rsidR="001700FD" w:rsidRDefault="001700F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700FD" w:rsidRDefault="001700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F6" w:rsidRDefault="00DD23F6" w:rsidP="001700FD">
      <w:pPr>
        <w:spacing w:after="0" w:line="240" w:lineRule="auto"/>
      </w:pPr>
      <w:r>
        <w:separator/>
      </w:r>
    </w:p>
  </w:footnote>
  <w:footnote w:type="continuationSeparator" w:id="0">
    <w:p w:rsidR="00DD23F6" w:rsidRDefault="00DD23F6" w:rsidP="0017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FD" w:rsidRDefault="001700FD" w:rsidP="001700FD">
    <w:pPr>
      <w:pStyle w:val="lfej"/>
      <w:jc w:val="center"/>
    </w:pPr>
  </w:p>
  <w:p w:rsidR="001700FD" w:rsidRDefault="001700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0D8"/>
    <w:multiLevelType w:val="hybridMultilevel"/>
    <w:tmpl w:val="4A74A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C4F"/>
    <w:multiLevelType w:val="hybridMultilevel"/>
    <w:tmpl w:val="4A74A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28A"/>
    <w:multiLevelType w:val="hybridMultilevel"/>
    <w:tmpl w:val="58D2C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1634"/>
    <w:multiLevelType w:val="hybridMultilevel"/>
    <w:tmpl w:val="0FC08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D9E"/>
    <w:multiLevelType w:val="hybridMultilevel"/>
    <w:tmpl w:val="F92C8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7FB9"/>
    <w:multiLevelType w:val="hybridMultilevel"/>
    <w:tmpl w:val="512A29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2FB3"/>
    <w:multiLevelType w:val="hybridMultilevel"/>
    <w:tmpl w:val="F4FAAFA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3456A"/>
    <w:multiLevelType w:val="hybridMultilevel"/>
    <w:tmpl w:val="42288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688"/>
    <w:multiLevelType w:val="hybridMultilevel"/>
    <w:tmpl w:val="88B2A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04CFF"/>
    <w:multiLevelType w:val="hybridMultilevel"/>
    <w:tmpl w:val="07C8F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46030"/>
    <w:multiLevelType w:val="hybridMultilevel"/>
    <w:tmpl w:val="CBE81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F"/>
    <w:rsid w:val="000136AF"/>
    <w:rsid w:val="0004252C"/>
    <w:rsid w:val="000911F4"/>
    <w:rsid w:val="000A1E90"/>
    <w:rsid w:val="000A22BD"/>
    <w:rsid w:val="000D474D"/>
    <w:rsid w:val="000D5581"/>
    <w:rsid w:val="000D6C5B"/>
    <w:rsid w:val="001461FE"/>
    <w:rsid w:val="001700FD"/>
    <w:rsid w:val="00187003"/>
    <w:rsid w:val="001E5A48"/>
    <w:rsid w:val="00200AB5"/>
    <w:rsid w:val="00204778"/>
    <w:rsid w:val="00231CE6"/>
    <w:rsid w:val="00231FEE"/>
    <w:rsid w:val="00235EBD"/>
    <w:rsid w:val="00270F00"/>
    <w:rsid w:val="00282BEF"/>
    <w:rsid w:val="00282FBB"/>
    <w:rsid w:val="002C54B5"/>
    <w:rsid w:val="002F3E7E"/>
    <w:rsid w:val="0033562F"/>
    <w:rsid w:val="003A3F86"/>
    <w:rsid w:val="003B75D1"/>
    <w:rsid w:val="003E38F6"/>
    <w:rsid w:val="004015E3"/>
    <w:rsid w:val="004312FB"/>
    <w:rsid w:val="00481B91"/>
    <w:rsid w:val="004E6F9E"/>
    <w:rsid w:val="004F0C1B"/>
    <w:rsid w:val="004F2A31"/>
    <w:rsid w:val="005159C3"/>
    <w:rsid w:val="005418E2"/>
    <w:rsid w:val="005613D3"/>
    <w:rsid w:val="00574998"/>
    <w:rsid w:val="005C14E2"/>
    <w:rsid w:val="005E0B69"/>
    <w:rsid w:val="00606EBC"/>
    <w:rsid w:val="00612D39"/>
    <w:rsid w:val="00624744"/>
    <w:rsid w:val="00630494"/>
    <w:rsid w:val="0063285C"/>
    <w:rsid w:val="006648D8"/>
    <w:rsid w:val="00696986"/>
    <w:rsid w:val="006A0A48"/>
    <w:rsid w:val="00704400"/>
    <w:rsid w:val="00761EA4"/>
    <w:rsid w:val="00766B6A"/>
    <w:rsid w:val="00793653"/>
    <w:rsid w:val="007A658D"/>
    <w:rsid w:val="007C79FC"/>
    <w:rsid w:val="007E2889"/>
    <w:rsid w:val="0080690E"/>
    <w:rsid w:val="00831FC5"/>
    <w:rsid w:val="0086658A"/>
    <w:rsid w:val="00875A83"/>
    <w:rsid w:val="00897E5C"/>
    <w:rsid w:val="008B3C7C"/>
    <w:rsid w:val="008B7672"/>
    <w:rsid w:val="00904282"/>
    <w:rsid w:val="00914148"/>
    <w:rsid w:val="00940B89"/>
    <w:rsid w:val="009905EF"/>
    <w:rsid w:val="009B18E1"/>
    <w:rsid w:val="009E6F19"/>
    <w:rsid w:val="00A02AD0"/>
    <w:rsid w:val="00A07042"/>
    <w:rsid w:val="00A26967"/>
    <w:rsid w:val="00A73AA3"/>
    <w:rsid w:val="00AC51A8"/>
    <w:rsid w:val="00AF2024"/>
    <w:rsid w:val="00B0549D"/>
    <w:rsid w:val="00B23500"/>
    <w:rsid w:val="00B64034"/>
    <w:rsid w:val="00B834DA"/>
    <w:rsid w:val="00B92374"/>
    <w:rsid w:val="00BD09D2"/>
    <w:rsid w:val="00C32791"/>
    <w:rsid w:val="00C6684A"/>
    <w:rsid w:val="00C72570"/>
    <w:rsid w:val="00C76D86"/>
    <w:rsid w:val="00C81300"/>
    <w:rsid w:val="00C87EC7"/>
    <w:rsid w:val="00CE10EC"/>
    <w:rsid w:val="00D337AD"/>
    <w:rsid w:val="00D40FB4"/>
    <w:rsid w:val="00D66DD4"/>
    <w:rsid w:val="00D94610"/>
    <w:rsid w:val="00DD23F6"/>
    <w:rsid w:val="00DF4030"/>
    <w:rsid w:val="00DF6D4E"/>
    <w:rsid w:val="00E055AD"/>
    <w:rsid w:val="00E107A2"/>
    <w:rsid w:val="00E21E30"/>
    <w:rsid w:val="00E60F4A"/>
    <w:rsid w:val="00EA0575"/>
    <w:rsid w:val="00EE0EF1"/>
    <w:rsid w:val="00F55F0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62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7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0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0FD"/>
  </w:style>
  <w:style w:type="paragraph" w:styleId="llb">
    <w:name w:val="footer"/>
    <w:basedOn w:val="Norml"/>
    <w:link w:val="llbChar"/>
    <w:uiPriority w:val="99"/>
    <w:unhideWhenUsed/>
    <w:rsid w:val="0017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62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7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0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0FD"/>
  </w:style>
  <w:style w:type="paragraph" w:styleId="llb">
    <w:name w:val="footer"/>
    <w:basedOn w:val="Norml"/>
    <w:link w:val="llbChar"/>
    <w:uiPriority w:val="99"/>
    <w:unhideWhenUsed/>
    <w:rsid w:val="0017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2D44B01444BCD976B42D44B5F1C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83510-A5FF-458C-854D-31417FFDD922}"/>
      </w:docPartPr>
      <w:docPartBody>
        <w:p w:rsidR="00521DB5" w:rsidRDefault="00C94039" w:rsidP="00C94039">
          <w:pPr>
            <w:pStyle w:val="B922D44B01444BCD976B42D44B5F1C30"/>
          </w:pPr>
          <w:r w:rsidRPr="00FE1F40">
            <w:rPr>
              <w:rStyle w:val="Helyrzszveg"/>
              <w:rFonts w:ascii="Arial" w:hAnsi="Arial" w:cs="Arial"/>
              <w:color w:val="8DB3E2" w:themeColor="text2" w:themeTint="66"/>
            </w:rPr>
            <w:t>Válasszon!</w:t>
          </w:r>
        </w:p>
      </w:docPartBody>
    </w:docPart>
    <w:docPart>
      <w:docPartPr>
        <w:name w:val="9D4F12F93402442CAFAE43AE4DD56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7AD2A2-F0AE-4C5C-9D48-4E83BAF2E702}"/>
      </w:docPartPr>
      <w:docPartBody>
        <w:p w:rsidR="00521DB5" w:rsidRDefault="00C94039" w:rsidP="00C94039">
          <w:pPr>
            <w:pStyle w:val="9D4F12F93402442CAFAE43AE4DD56123"/>
          </w:pPr>
          <w:r w:rsidRPr="00FE1F40">
            <w:rPr>
              <w:rStyle w:val="Helyrzszveg"/>
              <w:rFonts w:ascii="Arial" w:hAnsi="Arial" w:cs="Arial"/>
              <w:b/>
              <w:color w:val="8DB3E2" w:themeColor="text2" w:themeTint="66"/>
            </w:rPr>
            <w:t>Előterjesztő (</w:t>
          </w:r>
          <w:r>
            <w:rPr>
              <w:rStyle w:val="Helyrzszveg"/>
              <w:rFonts w:ascii="Arial" w:hAnsi="Arial" w:cs="Arial"/>
              <w:b/>
              <w:color w:val="8DB3E2" w:themeColor="text2" w:themeTint="66"/>
            </w:rPr>
            <w:t>VEZETŐ</w:t>
          </w:r>
          <w:r w:rsidRPr="00FE1F40">
            <w:rPr>
              <w:rStyle w:val="Helyrzszveg"/>
              <w:rFonts w:ascii="Arial" w:hAnsi="Arial" w:cs="Arial"/>
              <w:b/>
              <w:color w:val="8DB3E2" w:themeColor="text2" w:themeTint="66"/>
            </w:rPr>
            <w:t>) nevének kitöltése</w:t>
          </w:r>
          <w:r w:rsidRPr="00FE1F40">
            <w:rPr>
              <w:rStyle w:val="Helyrzszveg"/>
              <w:color w:val="8DB3E2" w:themeColor="text2" w:themeTint="66"/>
            </w:rPr>
            <w:t xml:space="preserve"> </w:t>
          </w:r>
        </w:p>
      </w:docPartBody>
    </w:docPart>
    <w:docPart>
      <w:docPartPr>
        <w:name w:val="EDAD61A0A4B041E397FE00939D57F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75741-F899-4EA5-962D-D5D2ADC2BCD9}"/>
      </w:docPartPr>
      <w:docPartBody>
        <w:p w:rsidR="00521DB5" w:rsidRDefault="00C94039" w:rsidP="00C94039">
          <w:pPr>
            <w:pStyle w:val="EDAD61A0A4B041E397FE00939D57F7AA"/>
          </w:pPr>
          <w:r w:rsidRPr="00FE1F40">
            <w:rPr>
              <w:rStyle w:val="Helyrzszveg"/>
              <w:rFonts w:ascii="Arial" w:hAnsi="Arial" w:cs="Arial"/>
              <w:b/>
              <w:color w:val="8DB3E2" w:themeColor="text2" w:themeTint="66"/>
            </w:rPr>
            <w:t>Előterjesztő titulusának megadása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39"/>
    <w:rsid w:val="00152645"/>
    <w:rsid w:val="00521DB5"/>
    <w:rsid w:val="00521E87"/>
    <w:rsid w:val="007E652C"/>
    <w:rsid w:val="008C324E"/>
    <w:rsid w:val="008E253A"/>
    <w:rsid w:val="00962DF2"/>
    <w:rsid w:val="00B309EE"/>
    <w:rsid w:val="00C94039"/>
    <w:rsid w:val="00C960B6"/>
    <w:rsid w:val="00D57391"/>
    <w:rsid w:val="00F07B9D"/>
    <w:rsid w:val="00F416C5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4039"/>
    <w:rPr>
      <w:color w:val="808080"/>
    </w:rPr>
  </w:style>
  <w:style w:type="paragraph" w:customStyle="1" w:styleId="4C89B2622B78438797B9F9DE0BB15CE6">
    <w:name w:val="4C89B2622B78438797B9F9DE0BB15CE6"/>
    <w:rsid w:val="00C94039"/>
  </w:style>
  <w:style w:type="paragraph" w:customStyle="1" w:styleId="4BC61A9A32144EC084376532563CA711">
    <w:name w:val="4BC61A9A32144EC084376532563CA711"/>
    <w:rsid w:val="00C94039"/>
  </w:style>
  <w:style w:type="paragraph" w:customStyle="1" w:styleId="CA3E591D057E412388E72A112EE9B426">
    <w:name w:val="CA3E591D057E412388E72A112EE9B426"/>
    <w:rsid w:val="00C94039"/>
  </w:style>
  <w:style w:type="paragraph" w:customStyle="1" w:styleId="FAE66731CCA24101A1B895D30C648533">
    <w:name w:val="FAE66731CCA24101A1B895D30C648533"/>
    <w:rsid w:val="00C94039"/>
  </w:style>
  <w:style w:type="paragraph" w:customStyle="1" w:styleId="91CB53575A4B4E71A68285070AD145C1">
    <w:name w:val="91CB53575A4B4E71A68285070AD145C1"/>
    <w:rsid w:val="00C94039"/>
  </w:style>
  <w:style w:type="paragraph" w:customStyle="1" w:styleId="B922D44B01444BCD976B42D44B5F1C30">
    <w:name w:val="B922D44B01444BCD976B42D44B5F1C30"/>
    <w:rsid w:val="00C94039"/>
  </w:style>
  <w:style w:type="paragraph" w:customStyle="1" w:styleId="9D4F12F93402442CAFAE43AE4DD56123">
    <w:name w:val="9D4F12F93402442CAFAE43AE4DD56123"/>
    <w:rsid w:val="00C94039"/>
  </w:style>
  <w:style w:type="paragraph" w:customStyle="1" w:styleId="EDAD61A0A4B041E397FE00939D57F7AA">
    <w:name w:val="EDAD61A0A4B041E397FE00939D57F7AA"/>
    <w:rsid w:val="00C94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4039"/>
    <w:rPr>
      <w:color w:val="808080"/>
    </w:rPr>
  </w:style>
  <w:style w:type="paragraph" w:customStyle="1" w:styleId="4C89B2622B78438797B9F9DE0BB15CE6">
    <w:name w:val="4C89B2622B78438797B9F9DE0BB15CE6"/>
    <w:rsid w:val="00C94039"/>
  </w:style>
  <w:style w:type="paragraph" w:customStyle="1" w:styleId="4BC61A9A32144EC084376532563CA711">
    <w:name w:val="4BC61A9A32144EC084376532563CA711"/>
    <w:rsid w:val="00C94039"/>
  </w:style>
  <w:style w:type="paragraph" w:customStyle="1" w:styleId="CA3E591D057E412388E72A112EE9B426">
    <w:name w:val="CA3E591D057E412388E72A112EE9B426"/>
    <w:rsid w:val="00C94039"/>
  </w:style>
  <w:style w:type="paragraph" w:customStyle="1" w:styleId="FAE66731CCA24101A1B895D30C648533">
    <w:name w:val="FAE66731CCA24101A1B895D30C648533"/>
    <w:rsid w:val="00C94039"/>
  </w:style>
  <w:style w:type="paragraph" w:customStyle="1" w:styleId="91CB53575A4B4E71A68285070AD145C1">
    <w:name w:val="91CB53575A4B4E71A68285070AD145C1"/>
    <w:rsid w:val="00C94039"/>
  </w:style>
  <w:style w:type="paragraph" w:customStyle="1" w:styleId="B922D44B01444BCD976B42D44B5F1C30">
    <w:name w:val="B922D44B01444BCD976B42D44B5F1C30"/>
    <w:rsid w:val="00C94039"/>
  </w:style>
  <w:style w:type="paragraph" w:customStyle="1" w:styleId="9D4F12F93402442CAFAE43AE4DD56123">
    <w:name w:val="9D4F12F93402442CAFAE43AE4DD56123"/>
    <w:rsid w:val="00C94039"/>
  </w:style>
  <w:style w:type="paragraph" w:customStyle="1" w:styleId="EDAD61A0A4B041E397FE00939D57F7AA">
    <w:name w:val="EDAD61A0A4B041E397FE00939D57F7AA"/>
    <w:rsid w:val="00C94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9078-71F3-440F-9D32-51DB71F6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2079</Words>
  <Characters>14351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Gusa Erna</cp:lastModifiedBy>
  <cp:revision>22</cp:revision>
  <dcterms:created xsi:type="dcterms:W3CDTF">2014-08-12T07:37:00Z</dcterms:created>
  <dcterms:modified xsi:type="dcterms:W3CDTF">2014-09-10T09:11:00Z</dcterms:modified>
</cp:coreProperties>
</file>