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C67C82">
            <w:rPr>
              <w:rStyle w:val="Stlus11"/>
              <w:rFonts w:cs="Arial"/>
            </w:rPr>
            <w:t>07-7/430-3-2018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67C82">
            <w:rPr>
              <w:rStyle w:val="Stlus12"/>
              <w:rFonts w:cs="Arial"/>
            </w:rPr>
            <w:t>A Pécs és Környéke Szociális Alapszolgáltatási és Gyermekjóléti Alapellátási Központ és Családi Bölcsőde Hálózat 2017</w:t>
          </w:r>
          <w:r w:rsidR="001B3767">
            <w:rPr>
              <w:rStyle w:val="Stlus12"/>
              <w:rFonts w:cs="Arial"/>
            </w:rPr>
            <w:t xml:space="preserve">. évi intézményi </w:t>
          </w:r>
          <w:r w:rsidR="00B478D1">
            <w:rPr>
              <w:rStyle w:val="Stlus12"/>
              <w:rFonts w:cs="Arial"/>
            </w:rPr>
            <w:t>beszámoló</w:t>
          </w:r>
          <w:r w:rsidR="001B3767">
            <w:rPr>
              <w:rStyle w:val="Stlus12"/>
              <w:rFonts w:cs="Arial"/>
            </w:rPr>
            <w:t>jának</w:t>
          </w:r>
          <w:r w:rsidR="00B478D1">
            <w:rPr>
              <w:rStyle w:val="Stlus12"/>
              <w:rFonts w:cs="Arial"/>
            </w:rPr>
            <w:t xml:space="preserve"> elfogadása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B3767">
            <w:rPr>
              <w:rStyle w:val="Stlus12"/>
              <w:rFonts w:cs="Arial"/>
            </w:rPr>
            <w:t>1</w:t>
          </w:r>
          <w:r w:rsidR="00B478D1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B478D1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C912EA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5-1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67C82">
            <w:rPr>
              <w:rStyle w:val="Stlus11"/>
              <w:rFonts w:cs="Arial"/>
            </w:rPr>
            <w:t>2018. május 18.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78D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78D1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78D1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78D1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478D1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C912E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912E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912E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912EA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C912EA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C912E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C912EA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478D1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CE3F46" w:rsidRDefault="00CE3F46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EE2EDD" w:rsidRPr="00EE2EDD" w:rsidRDefault="00EE2EDD" w:rsidP="00EE2EDD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 w:rsidRPr="00EE2EDD">
        <w:rPr>
          <w:rFonts w:ascii="Arial" w:eastAsia="Calibri" w:hAnsi="Arial" w:cs="Calibri"/>
          <w:color w:val="000000"/>
          <w:szCs w:val="22"/>
          <w:lang w:eastAsia="en-US"/>
        </w:rPr>
        <w:t>A szociális igazgatásról és szociális ellátásokról szóló1993. évi III. törvény 92/B. § (1) bekezdés d.) pontja alapján a személyes gondoskodást nyújtó szociális intézmény fenntartója, illetve a gyermekek védelméről és gyámügyi igazgatásról szóló 1997. évi XXXI. törvény 104. § (1) bekezdés e) pontja alapján a gyermekjóléti szolgáltató tevékenységet ellátó intézmény fenntartója évente egy alkalommal értékeli az intézmény szakmai munkájának eredményességét.</w:t>
      </w:r>
    </w:p>
    <w:p w:rsidR="00976DB9" w:rsidRDefault="00976DB9" w:rsidP="00976DB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Az intézmény által benyújtott szakmai b</w:t>
      </w:r>
      <w:r>
        <w:rPr>
          <w:rFonts w:ascii="Arial" w:hAnsi="Arial" w:cs="Arial"/>
        </w:rPr>
        <w:t xml:space="preserve">eszámolót évente egyszer a Pécsi Többcélú Agglomerációs </w:t>
      </w:r>
      <w:r w:rsidRPr="00CB0503">
        <w:rPr>
          <w:rFonts w:ascii="Arial" w:hAnsi="Arial" w:cs="Arial"/>
        </w:rPr>
        <w:t>Társulás Társulási Tanácsa dö</w:t>
      </w:r>
      <w:r>
        <w:rPr>
          <w:rFonts w:ascii="Arial" w:hAnsi="Arial" w:cs="Arial"/>
        </w:rPr>
        <w:t>ntésével értékeli, illetve elfo</w:t>
      </w:r>
      <w:r w:rsidRPr="00CB0503">
        <w:rPr>
          <w:rFonts w:ascii="Arial" w:hAnsi="Arial" w:cs="Arial"/>
        </w:rPr>
        <w:t>gadja.</w:t>
      </w:r>
    </w:p>
    <w:p w:rsidR="00976DB9" w:rsidRPr="00976DB9" w:rsidRDefault="00976DB9" w:rsidP="00976DB9">
      <w:pPr>
        <w:jc w:val="both"/>
        <w:rPr>
          <w:rFonts w:ascii="Arial" w:hAnsi="Arial" w:cs="Arial"/>
        </w:rPr>
      </w:pPr>
    </w:p>
    <w:p w:rsidR="001B3767" w:rsidRPr="001B3767" w:rsidRDefault="00C67C82" w:rsidP="001B3767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>2017</w:t>
      </w:r>
      <w:r w:rsidR="001B3767" w:rsidRPr="001B3767">
        <w:rPr>
          <w:rFonts w:ascii="Arial" w:eastAsia="Calibri" w:hAnsi="Arial" w:cs="Calibri"/>
          <w:color w:val="000000"/>
          <w:szCs w:val="22"/>
          <w:lang w:eastAsia="en-US"/>
        </w:rPr>
        <w:t xml:space="preserve"> évben a Pécsi Kistérségi Szociális Alapszolgáltatási Központ a Pécsi Többcélú Agglomerációs Társulás fenntartásában a </w:t>
      </w:r>
      <w:r w:rsidR="00C912EA">
        <w:rPr>
          <w:rFonts w:ascii="Arial" w:eastAsia="Calibri" w:hAnsi="Arial" w:cs="Calibri"/>
          <w:color w:val="000000"/>
          <w:szCs w:val="22"/>
          <w:lang w:eastAsia="en-US"/>
        </w:rPr>
        <w:t>társuláshoz tartozó</w:t>
      </w:r>
      <w:r w:rsidR="001B3767" w:rsidRPr="001B3767">
        <w:rPr>
          <w:rFonts w:ascii="Arial" w:eastAsia="Calibri" w:hAnsi="Arial" w:cs="Calibri"/>
          <w:color w:val="000000"/>
          <w:szCs w:val="22"/>
          <w:lang w:eastAsia="en-US"/>
        </w:rPr>
        <w:t xml:space="preserve"> tartozó 27 településen látta el a szociális alapszolgáltatás, illetve a gyermekek napközbeni ellátása – családi napközi szolgáltatás – feladatait.</w:t>
      </w:r>
      <w:r w:rsidR="00C912EA">
        <w:rPr>
          <w:rFonts w:ascii="Arial" w:eastAsia="Calibri" w:hAnsi="Arial" w:cs="Calibri"/>
          <w:color w:val="000000"/>
          <w:szCs w:val="22"/>
          <w:lang w:eastAsia="en-US"/>
        </w:rPr>
        <w:t xml:space="preserve"> Ezen kívül feladatot lát még el az intézmény Bissén, Szaván, Garéban is, igény szerint a tagtelepülések vonzáskörzetének szakszerű ellátása érdekében.</w:t>
      </w:r>
    </w:p>
    <w:p w:rsidR="001B3767" w:rsidRPr="001B3767" w:rsidRDefault="001B3767" w:rsidP="001B3767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 w:rsidRPr="001B3767">
        <w:rPr>
          <w:rFonts w:ascii="Arial" w:eastAsia="Calibri" w:hAnsi="Arial" w:cs="Calibri"/>
          <w:color w:val="000000"/>
          <w:szCs w:val="22"/>
          <w:lang w:eastAsia="en-US"/>
        </w:rPr>
        <w:t>A társult önkormányzatok:</w:t>
      </w:r>
    </w:p>
    <w:p w:rsidR="00C67C82" w:rsidRDefault="001B3767" w:rsidP="001B3767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 w:rsidRPr="001B3767">
        <w:rPr>
          <w:rFonts w:ascii="Arial" w:eastAsia="Calibri" w:hAnsi="Arial" w:cs="Calibri"/>
          <w:color w:val="000000"/>
          <w:szCs w:val="22"/>
          <w:lang w:eastAsia="en-US"/>
        </w:rPr>
        <w:t xml:space="preserve">Abaliget, Aranyosgadány, Bakonya, Baksa, Bogád, Bosta, Cserkút, Görcsöny, Gyód, Husztót, Keszü, Kovácsszénája, Kökény, Kővágószőlős, </w:t>
      </w:r>
      <w:proofErr w:type="spellStart"/>
      <w:r w:rsidRPr="001B3767">
        <w:rPr>
          <w:rFonts w:ascii="Arial" w:eastAsia="Calibri" w:hAnsi="Arial" w:cs="Calibri"/>
          <w:color w:val="000000"/>
          <w:szCs w:val="22"/>
          <w:lang w:eastAsia="en-US"/>
        </w:rPr>
        <w:t>Kővágótöttös</w:t>
      </w:r>
      <w:proofErr w:type="spellEnd"/>
      <w:r w:rsidRPr="001B3767">
        <w:rPr>
          <w:rFonts w:ascii="Arial" w:eastAsia="Calibri" w:hAnsi="Arial" w:cs="Calibri"/>
          <w:color w:val="000000"/>
          <w:szCs w:val="22"/>
          <w:lang w:eastAsia="en-US"/>
        </w:rPr>
        <w:t>, Ócsárd, Orfű, Pécs, Pellérd, Pogány, Regenye, Romonya, Szalánta, Szilvás, Szőke, Tengeri, Téseny községek.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 </w:t>
      </w:r>
    </w:p>
    <w:p w:rsidR="001B3767" w:rsidRPr="001B3767" w:rsidRDefault="001B3767" w:rsidP="001B3767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 w:rsidRPr="001B3767">
        <w:rPr>
          <w:rFonts w:ascii="Arial" w:eastAsia="Calibri" w:hAnsi="Arial" w:cs="Calibri"/>
          <w:color w:val="000000"/>
          <w:szCs w:val="22"/>
          <w:lang w:eastAsia="en-US"/>
        </w:rPr>
        <w:t>Az intézmény fő feladata az alapszolgáltatások megszervezése, amely</w:t>
      </w:r>
      <w:r w:rsidR="00C67C82">
        <w:rPr>
          <w:rFonts w:ascii="Arial" w:eastAsia="Calibri" w:hAnsi="Arial" w:cs="Calibri"/>
          <w:color w:val="000000"/>
          <w:szCs w:val="22"/>
          <w:lang w:eastAsia="en-US"/>
        </w:rPr>
        <w:t>nek keretében</w:t>
      </w:r>
      <w:r w:rsidRPr="001B3767">
        <w:rPr>
          <w:rFonts w:ascii="Arial" w:eastAsia="Calibri" w:hAnsi="Arial" w:cs="Calibri"/>
          <w:color w:val="000000"/>
          <w:szCs w:val="22"/>
          <w:lang w:eastAsia="en-US"/>
        </w:rPr>
        <w:t xml:space="preserve"> segítséget nyújt a szociálisan rászorulók részére saját otthonukban és lakókörnyezetükben önálló életvitelük fenntartásában, valamint egészségi állapotukból, mentális állapotukból vagy más okból származó problémáik megoldásában. </w:t>
      </w:r>
      <w:r w:rsidR="00C912EA">
        <w:rPr>
          <w:rFonts w:ascii="Arial" w:eastAsia="Calibri" w:hAnsi="Arial" w:cs="Calibri"/>
          <w:color w:val="000000"/>
          <w:szCs w:val="22"/>
          <w:lang w:eastAsia="en-US"/>
        </w:rPr>
        <w:t xml:space="preserve">Az önkormányzatok a feladatellátáshoz éves </w:t>
      </w:r>
      <w:bookmarkStart w:id="0" w:name="_GoBack"/>
      <w:bookmarkEnd w:id="0"/>
      <w:r w:rsidR="00C912EA">
        <w:rPr>
          <w:rFonts w:ascii="Arial" w:eastAsia="Calibri" w:hAnsi="Arial" w:cs="Calibri"/>
          <w:color w:val="000000"/>
          <w:szCs w:val="22"/>
          <w:lang w:eastAsia="en-US"/>
        </w:rPr>
        <w:t>költségvetésükből támogatást biztosítanak.</w:t>
      </w:r>
    </w:p>
    <w:p w:rsidR="00650678" w:rsidRDefault="0065067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>Az intézmény részletes feladat</w:t>
      </w:r>
      <w:r w:rsidR="00C67C82">
        <w:rPr>
          <w:rFonts w:ascii="Arial" w:eastAsia="Calibri" w:hAnsi="Arial" w:cs="Calibri"/>
          <w:color w:val="000000"/>
          <w:szCs w:val="22"/>
          <w:lang w:eastAsia="en-US"/>
        </w:rPr>
        <w:t>a</w:t>
      </w:r>
      <w:r>
        <w:rPr>
          <w:rFonts w:ascii="Arial" w:eastAsia="Calibri" w:hAnsi="Arial" w:cs="Calibri"/>
          <w:color w:val="000000"/>
          <w:szCs w:val="22"/>
          <w:lang w:eastAsia="en-US"/>
        </w:rPr>
        <w:t>it és az elmúlt évi működést a mellékelt dokumentum tartalmazza.</w:t>
      </w:r>
    </w:p>
    <w:p w:rsidR="00CE3F46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 xml:space="preserve">Javaslom a Társulási Tanács számára az előterjesztés mellékleteként csatolt </w:t>
      </w:r>
      <w:r w:rsidR="001B3767">
        <w:rPr>
          <w:rFonts w:ascii="Arial" w:eastAsia="Calibri" w:hAnsi="Arial" w:cs="Calibri"/>
          <w:color w:val="000000"/>
          <w:szCs w:val="22"/>
          <w:lang w:eastAsia="en-US"/>
        </w:rPr>
        <w:t>intézményi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 beszámoló elfogadását.</w:t>
      </w:r>
    </w:p>
    <w:p w:rsidR="00966408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966408" w:rsidRDefault="001B3767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 xml:space="preserve">Pécs, </w:t>
      </w:r>
      <w:r w:rsidR="00C67C82">
        <w:rPr>
          <w:rFonts w:ascii="Arial" w:eastAsia="Calibri" w:hAnsi="Arial" w:cs="Calibri"/>
          <w:color w:val="000000"/>
          <w:szCs w:val="22"/>
          <w:lang w:eastAsia="en-US"/>
        </w:rPr>
        <w:t>2018. május 7.</w:t>
      </w:r>
    </w:p>
    <w:p w:rsidR="00966408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966408" w:rsidRDefault="00966408" w:rsidP="00966408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  <w:proofErr w:type="spellStart"/>
      <w:r>
        <w:rPr>
          <w:rFonts w:ascii="Arial" w:eastAsia="Calibri" w:hAnsi="Arial" w:cs="Calibri"/>
          <w:b/>
          <w:color w:val="000000"/>
          <w:szCs w:val="22"/>
          <w:lang w:eastAsia="en-US"/>
        </w:rPr>
        <w:t>Pfeffer</w:t>
      </w:r>
      <w:proofErr w:type="spellEnd"/>
      <w:r>
        <w:rPr>
          <w:rFonts w:ascii="Arial" w:eastAsia="Calibri" w:hAnsi="Arial" w:cs="Calibri"/>
          <w:b/>
          <w:color w:val="000000"/>
          <w:szCs w:val="22"/>
          <w:lang w:eastAsia="en-US"/>
        </w:rPr>
        <w:t xml:space="preserve"> József</w:t>
      </w:r>
    </w:p>
    <w:p w:rsidR="00966408" w:rsidRPr="00CE3F46" w:rsidRDefault="00966408" w:rsidP="00966408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  <w:r>
        <w:rPr>
          <w:rFonts w:ascii="Arial" w:eastAsia="Calibri" w:hAnsi="Arial" w:cs="Calibri"/>
          <w:b/>
          <w:color w:val="000000"/>
          <w:szCs w:val="22"/>
          <w:lang w:eastAsia="en-US"/>
        </w:rPr>
        <w:t>elnök</w:t>
      </w:r>
    </w:p>
    <w:sectPr w:rsidR="00966408" w:rsidRPr="00CE3F46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C912EA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B3767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678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3B82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28D7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66408"/>
    <w:rsid w:val="00971AFC"/>
    <w:rsid w:val="00976036"/>
    <w:rsid w:val="00976DB9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478D1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67C82"/>
    <w:rsid w:val="00C73797"/>
    <w:rsid w:val="00C7666E"/>
    <w:rsid w:val="00C770FD"/>
    <w:rsid w:val="00C776EF"/>
    <w:rsid w:val="00C80DAE"/>
    <w:rsid w:val="00C82821"/>
    <w:rsid w:val="00C84EAC"/>
    <w:rsid w:val="00C85147"/>
    <w:rsid w:val="00C8600E"/>
    <w:rsid w:val="00C912EA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3F46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2EDD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93684A3"/>
  <w15:docId w15:val="{EEDA455C-0F7C-4F14-AF79-68531E6D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BE89-F0CA-4604-A9F2-4CDF68C5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19</TotalTime>
  <Pages>2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10</cp:revision>
  <cp:lastPrinted>2015-02-25T09:17:00Z</cp:lastPrinted>
  <dcterms:created xsi:type="dcterms:W3CDTF">2017-05-12T08:47:00Z</dcterms:created>
  <dcterms:modified xsi:type="dcterms:W3CDTF">2018-05-07T07:39:00Z</dcterms:modified>
</cp:coreProperties>
</file>