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077432">
            <w:rPr>
              <w:rStyle w:val="Stlus11"/>
              <w:rFonts w:cs="Arial"/>
            </w:rPr>
            <w:t>5/101-1/2020.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b w:val="0"/>
                <w:caps w:val="0"/>
              </w:rPr>
              <w:id w:val="1089122270"/>
              <w:placeholder>
                <w:docPart w:val="A0C2F929AE384ABB80EF04A2DE0874FF"/>
              </w:placeholder>
            </w:sdtPr>
            <w:sdtEndPr>
              <w:rPr>
                <w:rStyle w:val="Stlus12"/>
              </w:rPr>
            </w:sdtEndPr>
            <w:sdtContent>
              <w:r w:rsidR="00C27307">
                <w:rPr>
                  <w:rStyle w:val="Stlus12"/>
                </w:rPr>
                <w:t>SAJÁT BEVÉTEL ÉS ADÓSSÁGOT KELETKEZTETŐ ÜGYLETBŐL EREDŐ FIZETÉSI KÖTELEZETT-SÉG VÁRHATÓ ÖSSZEGE 2021-2023. ÉVEKRE</w:t>
              </w:r>
            </w:sdtContent>
          </w:sdt>
          <w:r w:rsidR="00C27307">
            <w:rPr>
              <w:rStyle w:val="Stlus12"/>
              <w:b w:val="0"/>
              <w:caps w:val="0"/>
            </w:rPr>
            <w:t xml:space="preserve">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27307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B9614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B0510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3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96144">
            <w:rPr>
              <w:rStyle w:val="Stlus11"/>
              <w:rFonts w:cs="Arial"/>
            </w:rPr>
            <w:t>2020. március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9614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96144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96144">
            <w:rPr>
              <w:rStyle w:val="Stlus12"/>
              <w:rFonts w:cs="Arial"/>
            </w:rPr>
            <w:t>DR</w:t>
          </w:r>
          <w:r w:rsidR="00B0510D">
            <w:rPr>
              <w:rStyle w:val="Stlus12"/>
              <w:rFonts w:cs="Arial"/>
            </w:rPr>
            <w:t>.</w:t>
          </w:r>
          <w:r w:rsidR="00B96144">
            <w:rPr>
              <w:rStyle w:val="Stlus12"/>
              <w:rFonts w:cs="Arial"/>
            </w:rPr>
            <w:t xml:space="preserve"> </w:t>
          </w:r>
          <w:proofErr w:type="gramStart"/>
          <w:r w:rsidR="00B96144">
            <w:rPr>
              <w:rStyle w:val="Stlus12"/>
              <w:rFonts w:cs="Arial"/>
            </w:rPr>
            <w:t>DEÁKNÉ  DR</w:t>
          </w:r>
          <w:r w:rsidR="00B0510D">
            <w:rPr>
              <w:rStyle w:val="Stlus12"/>
              <w:rFonts w:cs="Arial"/>
            </w:rPr>
            <w:t>.</w:t>
          </w:r>
          <w:bookmarkStart w:id="0" w:name="_GoBack"/>
          <w:bookmarkEnd w:id="0"/>
          <w:proofErr w:type="gramEnd"/>
          <w:r w:rsidR="00B96144">
            <w:rPr>
              <w:rStyle w:val="Stlus12"/>
              <w:rFonts w:cs="Arial"/>
            </w:rPr>
            <w:t xml:space="preserve"> PAP KRISZTINA FŐOSZTÁLYVEZETŐ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96144">
            <w:rPr>
              <w:rStyle w:val="Stlus12"/>
              <w:rFonts w:cs="Arial"/>
            </w:rPr>
            <w:t xml:space="preserve">PFEFFER józsef </w:t>
          </w:r>
          <w:r w:rsidR="00E156C4">
            <w:rPr>
              <w:rStyle w:val="Stlus12"/>
              <w:rFonts w:cs="Arial"/>
            </w:rPr>
            <w:t>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96144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B051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B051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B051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B051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B0510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B0510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B0510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96144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B96144" w:rsidRDefault="00B96144" w:rsidP="00B96144">
      <w:pPr>
        <w:rPr>
          <w:rFonts w:ascii="Arial" w:hAnsi="Arial" w:cs="Arial"/>
        </w:rPr>
      </w:pPr>
    </w:p>
    <w:p w:rsidR="00B96144" w:rsidRDefault="00B96144" w:rsidP="00B96144">
      <w:pPr>
        <w:jc w:val="both"/>
        <w:rPr>
          <w:rFonts w:ascii="Arial" w:hAnsi="Arial" w:cs="Arial"/>
        </w:rPr>
      </w:pPr>
    </w:p>
    <w:p w:rsidR="00B96144" w:rsidRDefault="00B96144" w:rsidP="00B96144">
      <w:pPr>
        <w:jc w:val="both"/>
        <w:rPr>
          <w:rStyle w:val="Stlus9"/>
        </w:rPr>
      </w:pPr>
      <w:r>
        <w:rPr>
          <w:rStyle w:val="Stlus9"/>
        </w:rPr>
        <w:t>Az államháztartásról szóló 2011. évi CXCV. törvény (Továbbiakban: Áht.) 29/A. §- alapján a helyi önkormányzat, a nemzetiségi önkormányzat és a társulás évente, legkésőbb a költségvetési rendelet, határozat elfogadásáig határozatban állapítja meg a Magyarország gazdasági stabilitásáról szóló 2011. évi CXCIV. törvény (továbbiakban: Stabilitási tv.) 45. § (1) bekezdés a) pontjában kapott felhatalmazás alapján kiadott jogszabályban meghatározottak szerinti saját bevételeinek és a Stabilitási tv. 8. § (2) bekezdése szerinti adósságot keletkeztető ügyleteiből eredő fizetési kötelezettségeinek a költségvetési évet követő három évre várható összegét.</w:t>
      </w:r>
    </w:p>
    <w:p w:rsidR="00B96144" w:rsidRDefault="00B96144" w:rsidP="00B96144">
      <w:pPr>
        <w:jc w:val="both"/>
        <w:rPr>
          <w:rStyle w:val="Stlus9"/>
        </w:rPr>
      </w:pPr>
    </w:p>
    <w:p w:rsidR="00B96144" w:rsidRDefault="00B96144" w:rsidP="00B96144">
      <w:pPr>
        <w:jc w:val="both"/>
        <w:rPr>
          <w:rStyle w:val="Stlus9"/>
        </w:rPr>
      </w:pPr>
      <w:r>
        <w:rPr>
          <w:rStyle w:val="Stlus9"/>
        </w:rPr>
        <w:t>A részletszabályokat az adósságot keletkeztető ügyletekhez történő hozzájárulás részletes szabályairól szóló 353/2011. (XII.31.) Kormányrendelet (Továbbiakban: Rendelet) tartalmazza.</w:t>
      </w:r>
    </w:p>
    <w:p w:rsidR="00B96144" w:rsidRDefault="00B96144" w:rsidP="00B96144">
      <w:pPr>
        <w:jc w:val="both"/>
        <w:rPr>
          <w:rStyle w:val="Stlus9"/>
        </w:rPr>
      </w:pPr>
    </w:p>
    <w:p w:rsidR="00B96144" w:rsidRPr="00E156C4" w:rsidRDefault="00B96144" w:rsidP="00B96144">
      <w:pPr>
        <w:jc w:val="both"/>
        <w:rPr>
          <w:rFonts w:ascii="Arial" w:hAnsi="Arial" w:cs="Arial"/>
          <w:shd w:val="clear" w:color="auto" w:fill="FFFFFF"/>
        </w:rPr>
      </w:pPr>
      <w:r>
        <w:rPr>
          <w:rStyle w:val="Stlus9"/>
        </w:rPr>
        <w:t xml:space="preserve">A </w:t>
      </w:r>
      <w:r w:rsidRPr="00E156C4">
        <w:rPr>
          <w:rStyle w:val="Stlus9"/>
          <w:rFonts w:cs="Arial"/>
        </w:rPr>
        <w:t>Rendelet</w:t>
      </w:r>
      <w:r w:rsidR="00E156C4" w:rsidRPr="00E156C4">
        <w:rPr>
          <w:rStyle w:val="Stlus9"/>
          <w:rFonts w:cs="Arial"/>
        </w:rPr>
        <w:t xml:space="preserve"> 2</w:t>
      </w:r>
      <w:r w:rsidRPr="00E156C4">
        <w:rPr>
          <w:rStyle w:val="Stlus9"/>
          <w:rFonts w:cs="Arial"/>
        </w:rPr>
        <w:t xml:space="preserve"> § (</w:t>
      </w:r>
      <w:r w:rsidR="00E156C4" w:rsidRPr="00E156C4">
        <w:rPr>
          <w:rStyle w:val="Stlus9"/>
          <w:rFonts w:cs="Arial"/>
        </w:rPr>
        <w:t>2</w:t>
      </w:r>
      <w:r w:rsidRPr="00E156C4">
        <w:rPr>
          <w:rStyle w:val="Stlus9"/>
          <w:rFonts w:cs="Arial"/>
        </w:rPr>
        <w:t xml:space="preserve">) bekezdése szerint </w:t>
      </w:r>
      <w:r w:rsidR="00E156C4" w:rsidRPr="00E156C4">
        <w:rPr>
          <w:rStyle w:val="Stlus9"/>
          <w:rFonts w:cs="Arial"/>
        </w:rPr>
        <w:t>az</w:t>
      </w:r>
      <w:r w:rsidR="00E156C4">
        <w:rPr>
          <w:rStyle w:val="Stlus9"/>
          <w:rFonts w:cs="Arial"/>
        </w:rPr>
        <w:t xml:space="preserve"> </w:t>
      </w:r>
      <w:proofErr w:type="gramStart"/>
      <w:r w:rsidR="00E156C4" w:rsidRPr="00E156C4">
        <w:rPr>
          <w:rStyle w:val="Stlus9"/>
          <w:rFonts w:cs="Arial"/>
        </w:rPr>
        <w:t>önkormányzati  társulás</w:t>
      </w:r>
      <w:proofErr w:type="gramEnd"/>
      <w:r w:rsidR="00E156C4" w:rsidRPr="00E156C4">
        <w:rPr>
          <w:rStyle w:val="Stlus9"/>
          <w:rFonts w:cs="Arial"/>
        </w:rPr>
        <w:t xml:space="preserve"> </w:t>
      </w:r>
      <w:r w:rsidR="00E156C4" w:rsidRPr="00E156C4">
        <w:rPr>
          <w:rFonts w:ascii="Arial" w:hAnsi="Arial" w:cs="Arial"/>
          <w:shd w:val="clear" w:color="auto" w:fill="FFFFFF"/>
        </w:rPr>
        <w:t>esetén saját bevételként elsősorban a társulás saját bevételét kell figyelembe venni.</w:t>
      </w:r>
    </w:p>
    <w:p w:rsidR="00E156C4" w:rsidRDefault="00E156C4" w:rsidP="00B96144">
      <w:pPr>
        <w:jc w:val="both"/>
        <w:rPr>
          <w:rStyle w:val="Stlus9"/>
        </w:rPr>
      </w:pPr>
    </w:p>
    <w:p w:rsidR="00B96144" w:rsidRDefault="00B96144" w:rsidP="00B96144">
      <w:pPr>
        <w:jc w:val="both"/>
        <w:rPr>
          <w:rStyle w:val="Stlus9"/>
        </w:rPr>
      </w:pPr>
      <w:r>
        <w:rPr>
          <w:rStyle w:val="Stlus9"/>
        </w:rPr>
        <w:t xml:space="preserve">A Stabilitási tv. 8. § (2) bekezdése alapján </w:t>
      </w:r>
      <w:r>
        <w:rPr>
          <w:rStyle w:val="Stlus9"/>
          <w:b/>
        </w:rPr>
        <w:t>adósságot keletkeztető ügylet</w:t>
      </w:r>
      <w:r>
        <w:rPr>
          <w:rStyle w:val="Stlus9"/>
        </w:rPr>
        <w:t xml:space="preserve"> és annak értéke: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hitel, kölcsön felvétele, átvállalása a folyósítás, átvállalás napjától a végtörlesztés napjáig, és annak aktuális tőketartozása,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váltó kibocsátása a kibocsátás napjától a beváltás napjáig, és annak a váltóval kiváltott kötelezettséggel megegyező, kamatot nem tartalmazó értéke,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az Szt. szerint pénzügyi lízing lízingbevevői félként történő megkötése a lízing futamideje alatt, és a lízingszerződésben kikötött tőkerész hátralévő összege,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a visszavásárlási kötelezettség kikötésével megkötött adásvételi szerződés eladói félként történő megkötése - ideértve az Szt. szerinti valódi penziós és óvadéki repóügyleteket is - a visszavásárlásig, és a kikötött visszavásárlási ár,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a szerződésben kapott, legalább háromszázhatvanöt nap időtartamú halasztott fizetés, részletfizetés, és a még ki nem fizetett ellenérték,</w:t>
      </w:r>
    </w:p>
    <w:p w:rsidR="00B96144" w:rsidRDefault="00B96144" w:rsidP="00B96144">
      <w:pPr>
        <w:pStyle w:val="Listaszerbekezds"/>
        <w:numPr>
          <w:ilvl w:val="0"/>
          <w:numId w:val="4"/>
        </w:numPr>
        <w:jc w:val="both"/>
        <w:rPr>
          <w:rStyle w:val="Stlus9"/>
        </w:rPr>
      </w:pPr>
      <w:r>
        <w:rPr>
          <w:rStyle w:val="Stlus9"/>
        </w:rPr>
        <w:t>hitelintézetek által, származékos műveletek különbözeteként az Államadósság Kezelő Központ Zrt.-nél (a továbbiakban: ÁKK Zrt.) elhelyezett fedezeti betétek, és azok összege.</w:t>
      </w:r>
    </w:p>
    <w:p w:rsidR="00B96144" w:rsidRDefault="00B96144" w:rsidP="00B96144">
      <w:pPr>
        <w:jc w:val="both"/>
        <w:rPr>
          <w:rStyle w:val="Stlus9"/>
        </w:rPr>
      </w:pPr>
    </w:p>
    <w:p w:rsidR="00B96144" w:rsidRDefault="00B96144" w:rsidP="00B96144">
      <w:pPr>
        <w:jc w:val="both"/>
        <w:rPr>
          <w:rStyle w:val="Stlus9"/>
        </w:rPr>
      </w:pPr>
      <w:r>
        <w:rPr>
          <w:rStyle w:val="Stlus9"/>
        </w:rPr>
        <w:t xml:space="preserve">A Stabilitási tv. 10. § (5) bekezdése alapján az önkormányzat adósságot keletkeztető ügyletből származó tárgyévi összes fizetési kötelezettsége az adósságot keletkeztető ügylet futamidejének végéig egyik évben sem haladhatja meg az önkormányzat adott évi saját bevételeinek 50%-át. </w:t>
      </w:r>
    </w:p>
    <w:p w:rsidR="00B96144" w:rsidRDefault="00C15507" w:rsidP="00B96144">
      <w:pPr>
        <w:jc w:val="both"/>
        <w:rPr>
          <w:rStyle w:val="Stlus9"/>
        </w:rPr>
      </w:pPr>
      <w:r>
        <w:rPr>
          <w:rStyle w:val="Stlus9"/>
        </w:rPr>
        <w:t>A Stabilitási tv. 10. § (8) bekezdése szerint pedig a</w:t>
      </w:r>
      <w:r w:rsidRPr="00C15507">
        <w:rPr>
          <w:rStyle w:val="Stlus9"/>
        </w:rPr>
        <w:t>z önkormányzati társulás adósságot keletkeztető ügylethez kapcsolódó kötelezettségeinek teljesítését a társulásban részt vevő önkormányzatok kezességvállalása biztosítja.</w:t>
      </w:r>
    </w:p>
    <w:p w:rsidR="0012117D" w:rsidRDefault="0012117D" w:rsidP="00B96144">
      <w:pPr>
        <w:jc w:val="both"/>
        <w:rPr>
          <w:rStyle w:val="Stlus9"/>
        </w:rPr>
      </w:pPr>
    </w:p>
    <w:p w:rsidR="00B96144" w:rsidRDefault="00B96144" w:rsidP="00B96144">
      <w:pPr>
        <w:jc w:val="both"/>
        <w:rPr>
          <w:rStyle w:val="Stlus9"/>
        </w:rPr>
      </w:pPr>
      <w:r>
        <w:rPr>
          <w:rStyle w:val="Stlus9"/>
        </w:rPr>
        <w:lastRenderedPageBreak/>
        <w:t xml:space="preserve">A fent említett jogszabályok alapján </w:t>
      </w:r>
      <w:r w:rsidR="0012117D">
        <w:rPr>
          <w:rStyle w:val="Stlus9"/>
        </w:rPr>
        <w:t xml:space="preserve">a társulás </w:t>
      </w:r>
      <w:r>
        <w:rPr>
          <w:rStyle w:val="Stlus9"/>
        </w:rPr>
        <w:t xml:space="preserve">saját bevételeinek és fizetési kötelezettségeinek a tervét </w:t>
      </w:r>
      <w:r w:rsidR="004B1FAB">
        <w:rPr>
          <w:rStyle w:val="Stlus9"/>
        </w:rPr>
        <w:t xml:space="preserve">a határozati javaslat </w:t>
      </w:r>
      <w:r>
        <w:rPr>
          <w:rStyle w:val="Stlus9"/>
        </w:rPr>
        <w:t>tartalmazza a költségvetési évet követő három évre vonatkozóan.</w:t>
      </w:r>
    </w:p>
    <w:p w:rsidR="00B96144" w:rsidRDefault="00B96144" w:rsidP="00B96144">
      <w:pPr>
        <w:jc w:val="both"/>
        <w:rPr>
          <w:rStyle w:val="Stlus9"/>
        </w:rPr>
      </w:pPr>
    </w:p>
    <w:p w:rsidR="00B96144" w:rsidRDefault="00B96144" w:rsidP="00B96144">
      <w:pPr>
        <w:jc w:val="both"/>
      </w:pPr>
      <w:r>
        <w:rPr>
          <w:rFonts w:ascii="Arial" w:hAnsi="Arial" w:cs="Arial"/>
        </w:rPr>
        <w:t xml:space="preserve">Kérem a Tisztelt </w:t>
      </w:r>
      <w:r w:rsidR="00125D10">
        <w:rPr>
          <w:rFonts w:ascii="Arial" w:hAnsi="Arial" w:cs="Arial"/>
        </w:rPr>
        <w:t>Társulási</w:t>
      </w:r>
      <w:r w:rsidR="000838F3">
        <w:rPr>
          <w:rFonts w:ascii="Arial" w:hAnsi="Arial" w:cs="Arial"/>
        </w:rPr>
        <w:t xml:space="preserve"> Tanácsot, </w:t>
      </w:r>
      <w:r>
        <w:rPr>
          <w:rFonts w:ascii="Arial" w:hAnsi="Arial" w:cs="Arial"/>
        </w:rPr>
        <w:t>hogy az előterjesztést és a határozati javaslatot szíveskedjen elfogadni.</w:t>
      </w:r>
    </w:p>
    <w:p w:rsidR="00B96144" w:rsidRDefault="00B96144" w:rsidP="00B96144">
      <w:pPr>
        <w:jc w:val="both"/>
        <w:rPr>
          <w:rFonts w:ascii="Arial" w:hAnsi="Arial" w:cs="Arial"/>
        </w:rPr>
      </w:pPr>
    </w:p>
    <w:p w:rsidR="00B96144" w:rsidRDefault="00B96144" w:rsidP="00B96144">
      <w:pPr>
        <w:rPr>
          <w:rFonts w:ascii="Arial" w:hAnsi="Arial" w:cs="Arial"/>
        </w:rPr>
      </w:pPr>
    </w:p>
    <w:p w:rsidR="00B96144" w:rsidRDefault="00B96144" w:rsidP="00B96144">
      <w:pPr>
        <w:rPr>
          <w:rFonts w:ascii="Arial" w:hAnsi="Arial" w:cs="Arial"/>
        </w:rPr>
      </w:pPr>
      <w:r w:rsidRPr="0012117D">
        <w:rPr>
          <w:rFonts w:ascii="Arial" w:hAnsi="Arial" w:cs="Arial"/>
        </w:rPr>
        <w:t xml:space="preserve">Pécs, </w:t>
      </w:r>
      <w:sdt>
        <w:sdtPr>
          <w:rPr>
            <w:rFonts w:ascii="Arial" w:hAnsi="Arial" w:cs="Arial"/>
          </w:rPr>
          <w:id w:val="-193926203"/>
          <w:placeholder>
            <w:docPart w:val="21A4437CFE0B40118FC9213C51326D73"/>
          </w:placeholder>
          <w:date w:fullDate="2020-03-0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2117D">
            <w:rPr>
              <w:rFonts w:ascii="Arial" w:hAnsi="Arial" w:cs="Arial"/>
            </w:rPr>
            <w:t>2020. március 2.</w:t>
          </w:r>
        </w:sdtContent>
      </w:sdt>
    </w:p>
    <w:p w:rsidR="00B96144" w:rsidRDefault="00B96144" w:rsidP="00B96144">
      <w:pPr>
        <w:rPr>
          <w:rFonts w:ascii="Arial" w:hAnsi="Arial" w:cs="Arial"/>
        </w:rPr>
      </w:pPr>
    </w:p>
    <w:p w:rsidR="00B96144" w:rsidRDefault="00B96144" w:rsidP="00B96144">
      <w:pPr>
        <w:rPr>
          <w:rFonts w:ascii="Arial" w:hAnsi="Arial" w:cs="Arial"/>
        </w:rPr>
      </w:pPr>
    </w:p>
    <w:p w:rsidR="00B96144" w:rsidRDefault="00B96144" w:rsidP="00B96144">
      <w:pPr>
        <w:rPr>
          <w:rFonts w:ascii="Arial" w:hAnsi="Arial" w:cs="Arial"/>
        </w:rPr>
      </w:pPr>
    </w:p>
    <w:p w:rsidR="00B96144" w:rsidRDefault="00B96144" w:rsidP="00B96144">
      <w:pPr>
        <w:rPr>
          <w:rFonts w:ascii="Arial" w:hAnsi="Arial" w:cs="Arial"/>
        </w:rPr>
      </w:pPr>
    </w:p>
    <w:sdt>
      <w:sdtPr>
        <w:rPr>
          <w:rStyle w:val="Stlus10"/>
          <w:u w:val="none"/>
        </w:rPr>
        <w:id w:val="-1419092005"/>
        <w:placeholder>
          <w:docPart w:val="55E9B0FD08024ABEB46B2099679E7615"/>
        </w:placeholder>
      </w:sdtPr>
      <w:sdtEndPr>
        <w:rPr>
          <w:rStyle w:val="Stlus10"/>
        </w:rPr>
      </w:sdtEndPr>
      <w:sdtContent>
        <w:p w:rsidR="00B96144" w:rsidRPr="0012117D" w:rsidRDefault="0012117D" w:rsidP="0012117D">
          <w:pPr>
            <w:ind w:left="5112"/>
            <w:jc w:val="center"/>
            <w:rPr>
              <w:rFonts w:ascii="Arial" w:hAnsi="Arial" w:cs="Arial"/>
              <w:b/>
            </w:rPr>
          </w:pPr>
          <w:r w:rsidRPr="0012117D">
            <w:rPr>
              <w:rStyle w:val="Stlus10"/>
              <w:u w:val="none"/>
            </w:rPr>
            <w:t>Pfeffer József</w:t>
          </w:r>
        </w:p>
      </w:sdtContent>
    </w:sdt>
    <w:sdt>
      <w:sdtPr>
        <w:rPr>
          <w:rStyle w:val="Stlus10"/>
          <w:u w:val="none"/>
        </w:rPr>
        <w:id w:val="-2140713955"/>
        <w:placeholder>
          <w:docPart w:val="CC54A8632A494EAFAA8F276FF0A89389"/>
        </w:placeholder>
      </w:sdtPr>
      <w:sdtEndPr>
        <w:rPr>
          <w:rStyle w:val="Stlus10"/>
        </w:rPr>
      </w:sdtEndPr>
      <w:sdtContent>
        <w:p w:rsidR="00B96144" w:rsidRPr="0012117D" w:rsidRDefault="00B96144" w:rsidP="0012117D">
          <w:pPr>
            <w:ind w:left="4828" w:firstLine="284"/>
            <w:jc w:val="center"/>
            <w:rPr>
              <w:rFonts w:ascii="Arial" w:hAnsi="Arial" w:cs="Arial"/>
            </w:rPr>
          </w:pPr>
          <w:r w:rsidRPr="0012117D">
            <w:rPr>
              <w:rStyle w:val="Stlus10"/>
              <w:u w:val="none"/>
            </w:rPr>
            <w:t xml:space="preserve"> </w:t>
          </w:r>
          <w:r w:rsidR="0012117D" w:rsidRPr="0012117D">
            <w:rPr>
              <w:rStyle w:val="Stlus10"/>
              <w:u w:val="none"/>
            </w:rPr>
            <w:t xml:space="preserve">    elnök</w:t>
          </w:r>
        </w:p>
      </w:sdtContent>
    </w:sdt>
    <w:p w:rsidR="008F1BE2" w:rsidRPr="0012117D" w:rsidRDefault="008F1BE2" w:rsidP="0012117D">
      <w:pPr>
        <w:jc w:val="center"/>
        <w:rPr>
          <w:rFonts w:ascii="Arial" w:hAnsi="Arial" w:cs="Arial"/>
        </w:rPr>
      </w:pPr>
    </w:p>
    <w:sectPr w:rsidR="008F1BE2" w:rsidRPr="0012117D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F3" w:rsidRDefault="000838F3">
      <w:r>
        <w:separator/>
      </w:r>
    </w:p>
    <w:p w:rsidR="000838F3" w:rsidRDefault="000838F3"/>
  </w:endnote>
  <w:endnote w:type="continuationSeparator" w:id="0">
    <w:p w:rsidR="000838F3" w:rsidRDefault="000838F3">
      <w:r>
        <w:continuationSeparator/>
      </w:r>
    </w:p>
    <w:p w:rsidR="000838F3" w:rsidRDefault="00083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0838F3" w:rsidRDefault="000838F3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0838F3" w:rsidRDefault="000838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F3" w:rsidRPr="00B430C9" w:rsidRDefault="000838F3">
    <w:pPr>
      <w:pStyle w:val="llb"/>
      <w:jc w:val="right"/>
      <w:rPr>
        <w:sz w:val="12"/>
        <w:szCs w:val="12"/>
      </w:rPr>
    </w:pPr>
  </w:p>
  <w:p w:rsidR="000838F3" w:rsidRDefault="000838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F3" w:rsidRDefault="000838F3">
      <w:r>
        <w:separator/>
      </w:r>
    </w:p>
    <w:p w:rsidR="000838F3" w:rsidRDefault="000838F3"/>
  </w:footnote>
  <w:footnote w:type="continuationSeparator" w:id="0">
    <w:p w:rsidR="000838F3" w:rsidRDefault="000838F3">
      <w:r>
        <w:continuationSeparator/>
      </w:r>
    </w:p>
    <w:p w:rsidR="000838F3" w:rsidRDefault="00083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52E1D"/>
    <w:multiLevelType w:val="hybridMultilevel"/>
    <w:tmpl w:val="8A56893E"/>
    <w:lvl w:ilvl="0" w:tplc="9868585E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04B"/>
    <w:multiLevelType w:val="hybridMultilevel"/>
    <w:tmpl w:val="56742A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71DD1"/>
    <w:multiLevelType w:val="hybridMultilevel"/>
    <w:tmpl w:val="E70E8FA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5AC8"/>
    <w:multiLevelType w:val="hybridMultilevel"/>
    <w:tmpl w:val="D4F8E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1FB2"/>
    <w:multiLevelType w:val="hybridMultilevel"/>
    <w:tmpl w:val="DB921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77432"/>
    <w:rsid w:val="000804DD"/>
    <w:rsid w:val="0008070E"/>
    <w:rsid w:val="0008321A"/>
    <w:rsid w:val="000838F3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117D"/>
    <w:rsid w:val="00122F5A"/>
    <w:rsid w:val="001248A4"/>
    <w:rsid w:val="00125D10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1FAB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352AD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1202"/>
    <w:rsid w:val="00B03961"/>
    <w:rsid w:val="00B0510D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96144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5507"/>
    <w:rsid w:val="00C17BAA"/>
    <w:rsid w:val="00C249A5"/>
    <w:rsid w:val="00C27307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3630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C4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B5BF23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A0C2F929AE384ABB80EF04A2DE087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41532-5DEA-4B18-B81F-CC66A7636F67}"/>
      </w:docPartPr>
      <w:docPartBody>
        <w:p w:rsidR="00015082" w:rsidRDefault="00015082" w:rsidP="00015082">
          <w:pPr>
            <w:pStyle w:val="A0C2F929AE384ABB80EF04A2DE0874FF"/>
          </w:pPr>
          <w:r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21A4437CFE0B40118FC9213C51326D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2287A7-1226-4055-9CCD-5BE19F8DE72E}"/>
      </w:docPartPr>
      <w:docPartBody>
        <w:p w:rsidR="00015082" w:rsidRDefault="00015082" w:rsidP="00015082">
          <w:pPr>
            <w:pStyle w:val="21A4437CFE0B40118FC9213C51326D73"/>
          </w:pPr>
          <w:r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55E9B0FD08024ABEB46B2099679E7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E9BB6-343D-4F28-A2CB-4CD6C7580464}"/>
      </w:docPartPr>
      <w:docPartBody>
        <w:p w:rsidR="00015082" w:rsidRDefault="00015082" w:rsidP="00015082">
          <w:pPr>
            <w:pStyle w:val="55E9B0FD08024ABEB46B2099679E7615"/>
          </w:pPr>
          <w:r>
            <w:rPr>
              <w:rStyle w:val="Helyrzszveg"/>
              <w:rFonts w:ascii="Arial" w:hAnsi="Arial" w:cs="Arial"/>
              <w:b/>
              <w:color w:val="0070C0"/>
            </w:rPr>
            <w:t>Előterjesztő (VEZETŐ) nevének kitöltése</w:t>
          </w:r>
          <w:r>
            <w:rPr>
              <w:rStyle w:val="Helyrzszveg"/>
              <w:rFonts w:ascii="Arial" w:hAnsi="Arial" w:cs="Arial"/>
              <w:color w:val="0070C0"/>
            </w:rPr>
            <w:t xml:space="preserve"> </w:t>
          </w:r>
        </w:p>
      </w:docPartBody>
    </w:docPart>
    <w:docPart>
      <w:docPartPr>
        <w:name w:val="CC54A8632A494EAFAA8F276FF0A89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0AA398-4EF0-4838-8C49-6DFDEC3C2749}"/>
      </w:docPartPr>
      <w:docPartBody>
        <w:p w:rsidR="00015082" w:rsidRDefault="00015082" w:rsidP="00015082">
          <w:pPr>
            <w:pStyle w:val="CC54A8632A494EAFAA8F276FF0A89389"/>
          </w:pPr>
          <w:r>
            <w:rPr>
              <w:rStyle w:val="Helyrzszveg"/>
              <w:rFonts w:ascii="Arial" w:hAnsi="Arial" w:cs="Arial"/>
              <w:b/>
              <w:color w:val="0070C0"/>
            </w:rPr>
            <w:t>Előterjesztő titulusának megadása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082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5082"/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2F929AE384ABB80EF04A2DE0874FF">
    <w:name w:val="A0C2F929AE384ABB80EF04A2DE0874FF"/>
    <w:rsid w:val="00015082"/>
    <w:pPr>
      <w:spacing w:after="160" w:line="259" w:lineRule="auto"/>
    </w:pPr>
  </w:style>
  <w:style w:type="paragraph" w:customStyle="1" w:styleId="21A4437CFE0B40118FC9213C51326D73">
    <w:name w:val="21A4437CFE0B40118FC9213C51326D73"/>
    <w:rsid w:val="00015082"/>
    <w:pPr>
      <w:spacing w:after="160" w:line="259" w:lineRule="auto"/>
    </w:pPr>
  </w:style>
  <w:style w:type="paragraph" w:customStyle="1" w:styleId="55E9B0FD08024ABEB46B2099679E7615">
    <w:name w:val="55E9B0FD08024ABEB46B2099679E7615"/>
    <w:rsid w:val="00015082"/>
    <w:pPr>
      <w:spacing w:after="160" w:line="259" w:lineRule="auto"/>
    </w:pPr>
  </w:style>
  <w:style w:type="paragraph" w:customStyle="1" w:styleId="CC54A8632A494EAFAA8F276FF0A89389">
    <w:name w:val="CC54A8632A494EAFAA8F276FF0A89389"/>
    <w:rsid w:val="000150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1DB3-D1A3-43D3-8814-AB6E3EAB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52</TotalTime>
  <Pages>3</Pages>
  <Words>466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12</cp:revision>
  <cp:lastPrinted>2015-02-25T09:17:00Z</cp:lastPrinted>
  <dcterms:created xsi:type="dcterms:W3CDTF">2020-03-02T08:52:00Z</dcterms:created>
  <dcterms:modified xsi:type="dcterms:W3CDTF">2020-03-02T13:00:00Z</dcterms:modified>
</cp:coreProperties>
</file>