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D5612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D5612E">
            <w:rPr>
              <w:rStyle w:val="Stlus11"/>
              <w:u w:val="single"/>
            </w:rPr>
            <w:t>III.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D5612E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5.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D5612E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:rsidR="00D5612E" w:rsidRPr="004457F7" w:rsidRDefault="006F3B9B" w:rsidP="00D5612E">
          <w:pPr>
            <w:pStyle w:val="HJTrzs"/>
            <w:ind w:left="0"/>
            <w:rPr>
              <w:rFonts w:cs="Arial"/>
              <w:smallCaps/>
              <w:szCs w:val="24"/>
            </w:rPr>
          </w:pPr>
          <w:sdt>
            <w:sdtPr>
              <w:rPr>
                <w:rStyle w:val="Stlus10"/>
              </w:rPr>
              <w:id w:val="1175389997"/>
              <w:placeholder>
                <w:docPart w:val="C90B4E5FC53A447596ED619960A5A8FD"/>
              </w:placeholder>
            </w:sdtPr>
            <w:sdtEndPr>
              <w:rPr>
                <w:rStyle w:val="Bekezdsalapbettpusa"/>
                <w:rFonts w:cs="Arial"/>
                <w:b w:val="0"/>
                <w:smallCaps/>
                <w:color w:val="548DD4" w:themeColor="text2" w:themeTint="99"/>
                <w:szCs w:val="24"/>
                <w:u w:val="none"/>
              </w:rPr>
            </w:sdtEndPr>
            <w:sdtContent>
              <w:sdt>
                <w:sdtPr>
                  <w:rPr>
                    <w:rStyle w:val="Stlus10"/>
                  </w:rPr>
                  <w:id w:val="1281604573"/>
                  <w:placeholder>
                    <w:docPart w:val="E4DE3FE3361949068A88724293A00DCE"/>
                  </w:placeholder>
                </w:sdtPr>
                <w:sdtEndPr>
                  <w:rPr>
                    <w:rStyle w:val="Bekezdsalapbettpusa"/>
                    <w:rFonts w:cs="Arial"/>
                    <w:b w:val="0"/>
                    <w:smallCaps/>
                    <w:color w:val="548DD4" w:themeColor="text2" w:themeTint="99"/>
                    <w:szCs w:val="24"/>
                    <w:u w:val="none"/>
                  </w:rPr>
                </w:sdtEndPr>
                <w:sdtContent>
                  <w:r w:rsidR="00D5612E">
                    <w:rPr>
                      <w:rStyle w:val="Stlus10"/>
                    </w:rPr>
                    <w:t>saját bevételről és adósságot keletkeztető ügyletből eredő fizetési kötelezettség várható összegéről 2021-2023. évekre</w:t>
                  </w:r>
                </w:sdtContent>
              </w:sdt>
            </w:sdtContent>
          </w:sdt>
        </w:p>
        <w:p w:rsidR="00D5612E" w:rsidRDefault="00D5612E" w:rsidP="00D5612E">
          <w:pPr>
            <w:pStyle w:val="HJTrzs"/>
            <w:ind w:left="0"/>
            <w:rPr>
              <w:rFonts w:cs="Arial"/>
              <w:smallCaps/>
              <w:szCs w:val="24"/>
            </w:rPr>
          </w:pPr>
        </w:p>
        <w:p w:rsidR="00D5612E" w:rsidRDefault="00D5612E" w:rsidP="00D5612E">
          <w:pPr>
            <w:rPr>
              <w:rFonts w:ascii="Arial" w:hAnsi="Arial" w:cs="Arial"/>
            </w:rPr>
          </w:pPr>
        </w:p>
        <w:p w:rsidR="00D5612E" w:rsidRDefault="00D5612E" w:rsidP="00D5612E">
          <w:pPr>
            <w:jc w:val="both"/>
            <w:rPr>
              <w:rStyle w:val="Stlus9"/>
            </w:rPr>
          </w:pPr>
          <w:r w:rsidRPr="00F459DB">
            <w:rPr>
              <w:rStyle w:val="Stlus9"/>
            </w:rPr>
            <w:t xml:space="preserve">A </w:t>
          </w:r>
          <w:r>
            <w:rPr>
              <w:rStyle w:val="Stlus9"/>
            </w:rPr>
            <w:t>Társulási Tanács</w:t>
          </w:r>
          <w:r w:rsidRPr="00F459DB">
            <w:rPr>
              <w:rStyle w:val="Stlus9"/>
            </w:rPr>
            <w:t xml:space="preserve"> az államháztartásról szóló 2011. évi CXCV. törvény 29/A. §-a alapján a saját bevételeinek, valamint az adósságot keletkeztető ügyleteiből eredő fizetési kötelezettségeinek a költségvetési évet követő három évre várható összegeit az alábbiak szerint fogadja el:</w:t>
          </w:r>
        </w:p>
        <w:p w:rsidR="00D5612E" w:rsidRDefault="00D5612E" w:rsidP="00D5612E">
          <w:pPr>
            <w:jc w:val="both"/>
            <w:rPr>
              <w:rStyle w:val="Stlus9"/>
            </w:rPr>
          </w:pPr>
        </w:p>
        <w:tbl>
          <w:tblPr>
            <w:tblW w:w="877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74"/>
            <w:gridCol w:w="3952"/>
            <w:gridCol w:w="1418"/>
            <w:gridCol w:w="1417"/>
            <w:gridCol w:w="1418"/>
          </w:tblGrid>
          <w:tr w:rsidR="00D5612E" w:rsidTr="00FC6D4F">
            <w:trPr>
              <w:trHeight w:val="705"/>
            </w:trPr>
            <w:tc>
              <w:tcPr>
                <w:tcW w:w="877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:rsidR="00D5612E" w:rsidRDefault="00D5612E" w:rsidP="00FC6D4F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Saját bevétel és adósságot keletkeztető </w:t>
                </w:r>
                <w:r>
                  <w:rPr>
                    <w:rFonts w:ascii="Arial" w:hAnsi="Arial" w:cs="Arial"/>
                    <w:b/>
                    <w:bCs/>
                  </w:rPr>
                  <w:br/>
                  <w:t>ügyletből eredő fizetési kötelezettség (Ft)</w:t>
                </w:r>
              </w:p>
            </w:tc>
          </w:tr>
          <w:tr w:rsidR="00D5612E" w:rsidTr="00FC6D4F">
            <w:trPr>
              <w:trHeight w:val="276"/>
            </w:trPr>
            <w:tc>
              <w:tcPr>
                <w:tcW w:w="574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Sor-</w:t>
                </w:r>
                <w:r>
                  <w:rPr>
                    <w:b/>
                    <w:bCs/>
                    <w:sz w:val="20"/>
                    <w:szCs w:val="20"/>
                  </w:rPr>
                  <w:br/>
                  <w:t>szám</w:t>
                </w:r>
              </w:p>
            </w:tc>
            <w:tc>
              <w:tcPr>
                <w:tcW w:w="395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Megnevezés</w:t>
                </w:r>
              </w:p>
            </w:tc>
            <w:tc>
              <w:tcPr>
                <w:tcW w:w="141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2021.</w:t>
                </w:r>
              </w:p>
            </w:tc>
            <w:tc>
              <w:tcPr>
                <w:tcW w:w="1417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2022.</w:t>
                </w:r>
              </w:p>
            </w:tc>
            <w:tc>
              <w:tcPr>
                <w:tcW w:w="141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2023.</w:t>
                </w:r>
              </w:p>
            </w:tc>
          </w:tr>
          <w:tr w:rsidR="00D5612E" w:rsidTr="00FC6D4F">
            <w:trPr>
              <w:trHeight w:val="276"/>
            </w:trPr>
            <w:tc>
              <w:tcPr>
                <w:tcW w:w="574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952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D5612E" w:rsidTr="00D5612E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31112B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Működési bevételek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612E" w:rsidRDefault="0031112B" w:rsidP="00FC6D4F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1 500 000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612E" w:rsidRDefault="0031112B" w:rsidP="00FC6D4F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1 600 000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D5612E" w:rsidRDefault="0031112B" w:rsidP="00FC6D4F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1 700 000</w:t>
                </w:r>
              </w:p>
            </w:tc>
          </w:tr>
          <w:tr w:rsidR="00D5612E" w:rsidTr="00D5612E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31112B" w:rsidP="00FC6D4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Saját bevételek (01)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1 500 000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1 600 000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1 700 000</w:t>
                </w:r>
              </w:p>
            </w:tc>
          </w:tr>
          <w:tr w:rsidR="00D5612E" w:rsidTr="00D5612E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31112B" w:rsidP="00FC6D4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</w:t>
                </w:r>
                <w:r w:rsidR="00D5612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Saját bevételek 50%-a (0</w:t>
                </w:r>
                <w:r w:rsidR="008C1ADC">
                  <w:rPr>
                    <w:b/>
                    <w:bCs/>
                    <w:color w:val="000000"/>
                    <w:sz w:val="20"/>
                    <w:szCs w:val="20"/>
                  </w:rPr>
                  <w:t>2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. sor * 0,5)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750 000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800 000 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850 000</w:t>
                </w:r>
              </w:p>
            </w:tc>
          </w:tr>
          <w:tr w:rsidR="00D5612E" w:rsidTr="00D5612E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31112B" w:rsidP="00FC6D4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4.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Előző években keletkezett tárgyévet terhelő fizetési kötelezettség (</w:t>
                </w:r>
                <w:r w:rsidR="008C1ADC">
                  <w:rPr>
                    <w:b/>
                    <w:bCs/>
                    <w:color w:val="000000"/>
                    <w:sz w:val="20"/>
                    <w:szCs w:val="20"/>
                  </w:rPr>
                  <w:t>5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+…+</w:t>
                </w:r>
                <w:r w:rsidR="006F3B9B">
                  <w:rPr>
                    <w:b/>
                    <w:bCs/>
                    <w:color w:val="000000"/>
                    <w:sz w:val="20"/>
                    <w:szCs w:val="20"/>
                  </w:rPr>
                  <w:t>12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</w:tr>
          <w:tr w:rsidR="00D5612E" w:rsidTr="00D5612E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Hitel, kölcsön felvételéből, átvállalásából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D5612E" w:rsidTr="00FC6D4F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6.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Hitelviszonyt megtestesítő értékpapírból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  <w:r w:rsidR="00D5612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Váltó kibocsátásból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Pénzügyi lízingből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Szerződésben kikötött visszavásárlási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Legalább 365 nap időtartalmú halasztott fizetés, részletfizetés fizetési kötelezettsége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76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11</w:t>
                </w:r>
                <w:r w:rsidR="00D5612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Hitelintézetek által, származékos műveletek különbözeteként az ÁKK Zrt.-nél elhelyezett fedezeti betétek és azok összege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D5612E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12</w:t>
                </w:r>
              </w:p>
            </w:tc>
            <w:tc>
              <w:tcPr>
                <w:tcW w:w="39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Kezesség-, és garanciavállalásból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612E" w:rsidRDefault="00D5612E" w:rsidP="00FC6D4F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612E" w:rsidRDefault="00D5612E" w:rsidP="00FC6D4F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D5612E" w:rsidRDefault="00D5612E" w:rsidP="00FC6D4F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D5612E" w:rsidTr="00FC6D4F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13.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Tárgyévben keletkezett, illetve keletkező, tárgyévet terhelő fizetési kötelezettség (1</w:t>
                </w:r>
                <w:r w:rsidR="006F3B9B">
                  <w:rPr>
                    <w:b/>
                    <w:bCs/>
                    <w:color w:val="000000"/>
                    <w:sz w:val="20"/>
                    <w:szCs w:val="20"/>
                  </w:rPr>
                  <w:t>4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+…+2</w:t>
                </w:r>
                <w:r w:rsidR="006F3B9B">
                  <w:rPr>
                    <w:b/>
                    <w:bCs/>
                    <w:color w:val="000000"/>
                    <w:sz w:val="20"/>
                    <w:szCs w:val="20"/>
                  </w:rPr>
                  <w:t>1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</w:tr>
          <w:tr w:rsidR="00D5612E" w:rsidTr="00FC6D4F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14.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Hitel, kölcsön felvételéből, átvállalásából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15.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Hitelviszonyt megtestesítő értékpapírból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16.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Váltó kibocsátásból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17.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Pénzügyi lízingből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18.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Szerződésben kikötött visszavásárlási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19</w:t>
                </w:r>
                <w:r w:rsidR="00D5612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Legalább 365 nap időtartalmú halasztott fizetés, részletfizetés fizetési kötelezettsége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76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Hitelintézetek által, származékos műveletek különbözeteként az ÁKK Zrt.-nél elhelyezett fedezeti betétek és azok összege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FC6D4F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21</w:t>
                </w:r>
              </w:p>
            </w:tc>
            <w:tc>
              <w:tcPr>
                <w:tcW w:w="39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Kezesség-, és garanciavállalásból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D5612E" w:rsidP="00FC6D4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</w:tr>
          <w:tr w:rsidR="00D5612E" w:rsidTr="00D5612E">
            <w:trPr>
              <w:trHeight w:val="27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22</w:t>
                </w:r>
                <w:r w:rsidR="00D5612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Fizetési kötelezettség összesen (</w:t>
                </w:r>
                <w:r w:rsidR="006F3B9B">
                  <w:rPr>
                    <w:b/>
                    <w:bCs/>
                    <w:color w:val="000000"/>
                    <w:sz w:val="20"/>
                    <w:szCs w:val="20"/>
                  </w:rPr>
                  <w:t>4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+1</w:t>
                </w:r>
                <w:r w:rsidR="006F3B9B">
                  <w:rPr>
                    <w:b/>
                    <w:bCs/>
                    <w:color w:val="000000"/>
                    <w:sz w:val="20"/>
                    <w:szCs w:val="20"/>
                  </w:rPr>
                  <w:t>3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D5612E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</w:tr>
          <w:tr w:rsidR="00D5612E" w:rsidTr="00D5612E">
            <w:trPr>
              <w:trHeight w:val="525"/>
            </w:trPr>
            <w:tc>
              <w:tcPr>
                <w:tcW w:w="57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612E" w:rsidRDefault="008C1ADC" w:rsidP="00FC6D4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23</w:t>
                </w:r>
                <w:r w:rsidR="00D5612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395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612E" w:rsidRDefault="00D5612E" w:rsidP="00FC6D4F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Saját bevételek 50%-a a fizetési kötelezettséggel csökkentve (0</w:t>
                </w:r>
                <w:r w:rsidR="006F3B9B">
                  <w:rPr>
                    <w:b/>
                    <w:bCs/>
                    <w:color w:val="000000"/>
                    <w:sz w:val="20"/>
                    <w:szCs w:val="20"/>
                  </w:rPr>
                  <w:t>3</w:t>
                </w:r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-2</w:t>
                </w:r>
                <w:r w:rsidR="006F3B9B">
                  <w:rPr>
                    <w:b/>
                    <w:bCs/>
                    <w:color w:val="000000"/>
                    <w:sz w:val="20"/>
                    <w:szCs w:val="20"/>
                  </w:rPr>
                  <w:t>2</w:t>
                </w:r>
                <w:bookmarkStart w:id="1" w:name="_GoBack"/>
                <w:bookmarkEnd w:id="1"/>
                <w:r>
                  <w:rPr>
                    <w:b/>
                    <w:bCs/>
                    <w:color w:val="000000"/>
                    <w:sz w:val="20"/>
                    <w:szCs w:val="20"/>
                  </w:rPr>
                  <w:t>)</w:t>
                </w:r>
              </w:p>
            </w:tc>
            <w:tc>
              <w:tcPr>
                <w:tcW w:w="141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750 000 </w:t>
                </w:r>
              </w:p>
            </w:tc>
            <w:tc>
              <w:tcPr>
                <w:tcW w:w="141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800 000 </w:t>
                </w:r>
              </w:p>
            </w:tc>
            <w:tc>
              <w:tcPr>
                <w:tcW w:w="141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D5612E" w:rsidRDefault="0031112B" w:rsidP="00FC6D4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850 000</w:t>
                </w:r>
              </w:p>
            </w:tc>
          </w:tr>
        </w:tbl>
        <w:p w:rsidR="00D5612E" w:rsidRDefault="00D5612E" w:rsidP="00D5612E">
          <w:pPr>
            <w:jc w:val="both"/>
            <w:rPr>
              <w:rStyle w:val="Stlus9"/>
            </w:rPr>
          </w:pPr>
        </w:p>
        <w:p w:rsidR="00D5612E" w:rsidRPr="00BB2A4E" w:rsidRDefault="00D5612E" w:rsidP="00D5612E">
          <w:pPr>
            <w:pStyle w:val="HJFelel"/>
            <w:ind w:left="1134" w:hanging="1134"/>
            <w:rPr>
              <w:rFonts w:cs="Arial"/>
              <w:szCs w:val="24"/>
            </w:rPr>
          </w:pPr>
        </w:p>
        <w:p w:rsidR="00D5612E" w:rsidRPr="00BB2A4E" w:rsidRDefault="00D5612E" w:rsidP="00D5612E">
          <w:pPr>
            <w:pStyle w:val="HJFelel"/>
            <w:ind w:left="1134" w:hanging="1134"/>
            <w:rPr>
              <w:rFonts w:cs="Arial"/>
              <w:szCs w:val="24"/>
            </w:rPr>
          </w:pPr>
        </w:p>
        <w:p w:rsidR="00AC49CC" w:rsidRPr="00655FCD" w:rsidRDefault="006F3B9B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786C73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D5612E" w:rsidRPr="00D5612E">
            <w:rPr>
              <w:rFonts w:cs="Arial"/>
            </w:rPr>
            <w:t>Pfeffer József elnök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D5612E" w:rsidRPr="00D5612E">
            <w:rPr>
              <w:rFonts w:cs="Arial"/>
              <w:szCs w:val="24"/>
            </w:rPr>
            <w:t>Pfeffer József elnök</w:t>
          </w:r>
          <w:r w:rsidR="00D5612E">
            <w:rPr>
              <w:rFonts w:cs="Arial"/>
            </w:rPr>
            <w:br/>
          </w:r>
          <w:r w:rsidR="00D5612E" w:rsidRPr="00D5612E">
            <w:rPr>
              <w:rFonts w:cs="Arial"/>
              <w:szCs w:val="24"/>
            </w:rPr>
            <w:t>Dr. Deákné Dr. Pap Krisztina főosztályvezető</w:t>
          </w:r>
          <w:r w:rsidR="00D5612E">
            <w:rPr>
              <w:rFonts w:cs="Arial"/>
            </w:rPr>
            <w:br/>
          </w:r>
          <w:r w:rsidR="00D5612E">
            <w:rPr>
              <w:rFonts w:cs="Arial"/>
              <w:szCs w:val="24"/>
            </w:rPr>
            <w:br/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112B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1B25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3B9B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86C7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ADC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612E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EF4E9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D5612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C90B4E5FC53A447596ED619960A5A8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F79854-3062-4D07-8896-052F61CAD64A}"/>
      </w:docPartPr>
      <w:docPartBody>
        <w:p w:rsidR="00F55EEB" w:rsidRDefault="000842C6" w:rsidP="000842C6">
          <w:pPr>
            <w:pStyle w:val="C90B4E5FC53A447596ED619960A5A8FD"/>
          </w:pPr>
          <w:r w:rsidRPr="00855859">
            <w:rPr>
              <w:rStyle w:val="Helyrzszveg"/>
              <w:b/>
              <w:color w:val="8496B0" w:themeColor="text2" w:themeTint="99"/>
            </w:rPr>
            <w:t>A Tárgy (kis betűs, ragozott forma, megegyezik az előlappal!)</w:t>
          </w:r>
        </w:p>
      </w:docPartBody>
    </w:docPart>
    <w:docPart>
      <w:docPartPr>
        <w:name w:val="E4DE3FE3361949068A88724293A00D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A16212-2FEC-4A7C-A2E4-7C0D84E1D20D}"/>
      </w:docPartPr>
      <w:docPartBody>
        <w:p w:rsidR="00F55EEB" w:rsidRDefault="000842C6" w:rsidP="000842C6">
          <w:pPr>
            <w:pStyle w:val="E4DE3FE3361949068A88724293A00DCE"/>
          </w:pPr>
          <w:r w:rsidRPr="00855859">
            <w:rPr>
              <w:rStyle w:val="Helyrzszveg"/>
              <w:b/>
              <w:color w:val="8496B0" w:themeColor="text2" w:themeTint="99"/>
            </w:rPr>
            <w:t>A Tárgy (kis betűs, ragozott forma, megegyezik az előlappal!)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842C6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42C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90B4E5FC53A447596ED619960A5A8FD">
    <w:name w:val="C90B4E5FC53A447596ED619960A5A8FD"/>
    <w:rsid w:val="000842C6"/>
    <w:pPr>
      <w:spacing w:after="160" w:line="259" w:lineRule="auto"/>
    </w:pPr>
  </w:style>
  <w:style w:type="paragraph" w:customStyle="1" w:styleId="E4DE3FE3361949068A88724293A00DCE">
    <w:name w:val="E4DE3FE3361949068A88724293A00DCE"/>
    <w:rsid w:val="000842C6"/>
    <w:pPr>
      <w:spacing w:after="160" w:line="259" w:lineRule="auto"/>
    </w:pPr>
  </w:style>
  <w:style w:type="paragraph" w:customStyle="1" w:styleId="31C0EAD5E2034BC494AF460A8E772027">
    <w:name w:val="31C0EAD5E2034BC494AF460A8E772027"/>
    <w:rsid w:val="000842C6"/>
    <w:pPr>
      <w:spacing w:after="160" w:line="259" w:lineRule="auto"/>
    </w:pPr>
  </w:style>
  <w:style w:type="paragraph" w:customStyle="1" w:styleId="AE8DA821498C4B5588A4F9117493F46E">
    <w:name w:val="AE8DA821498C4B5588A4F9117493F46E"/>
    <w:rsid w:val="000842C6"/>
    <w:pPr>
      <w:spacing w:after="160" w:line="259" w:lineRule="auto"/>
    </w:pPr>
  </w:style>
  <w:style w:type="paragraph" w:customStyle="1" w:styleId="E115E6735CF9421382E7D6F26DA6C9BA">
    <w:name w:val="E115E6735CF9421382E7D6F26DA6C9BA"/>
    <w:rsid w:val="000842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6C37-BA2F-462E-BB2B-D4EFA0AA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32</TotalTime>
  <Pages>2</Pages>
  <Words>308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Kovácsné Németh Edit</cp:lastModifiedBy>
  <cp:revision>5</cp:revision>
  <cp:lastPrinted>2013-09-03T11:46:00Z</cp:lastPrinted>
  <dcterms:created xsi:type="dcterms:W3CDTF">2020-03-02T09:04:00Z</dcterms:created>
  <dcterms:modified xsi:type="dcterms:W3CDTF">2020-03-02T10:49:00Z</dcterms:modified>
</cp:coreProperties>
</file>