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702C418B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8523E4">
            <w:rPr>
              <w:rStyle w:val="Stlus11"/>
              <w:rFonts w:cs="Arial"/>
            </w:rPr>
            <w:t>/</w:t>
          </w:r>
          <w:r w:rsidR="00920636">
            <w:rPr>
              <w:rStyle w:val="Stlus11"/>
              <w:rFonts w:cs="Arial"/>
            </w:rPr>
            <w:t>16-11/</w:t>
          </w:r>
          <w:r w:rsidR="00B46DCD">
            <w:rPr>
              <w:rStyle w:val="Stlus11"/>
              <w:rFonts w:cs="Arial"/>
            </w:rPr>
            <w:t>202</w:t>
          </w:r>
          <w:r w:rsidR="00920636">
            <w:rPr>
              <w:rStyle w:val="Stlus11"/>
              <w:rFonts w:cs="Arial"/>
            </w:rPr>
            <w:t>3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6DCD">
            <w:rPr>
              <w:rStyle w:val="Stlus12"/>
              <w:rFonts w:cs="Arial"/>
            </w:rPr>
            <w:t xml:space="preserve">Pécsi Többcélú Agglomerációs Társulás </w:t>
          </w:r>
          <w:r w:rsidR="00062601">
            <w:rPr>
              <w:rStyle w:val="Stlus12"/>
              <w:rFonts w:cs="Arial"/>
            </w:rPr>
            <w:t>202</w:t>
          </w:r>
          <w:r w:rsidR="00920636">
            <w:rPr>
              <w:rStyle w:val="Stlus12"/>
              <w:rFonts w:cs="Arial"/>
            </w:rPr>
            <w:t>2</w:t>
          </w:r>
          <w:r w:rsidR="00062601">
            <w:rPr>
              <w:rStyle w:val="Stlus12"/>
              <w:rFonts w:cs="Arial"/>
            </w:rPr>
            <w:t>. évi költségvetés</w:t>
          </w:r>
          <w:r w:rsidR="00273564">
            <w:rPr>
              <w:rStyle w:val="Stlus12"/>
              <w:rFonts w:cs="Arial"/>
            </w:rPr>
            <w:t>ének vérehajtása</w:t>
          </w:r>
        </w:sdtContent>
      </w:sdt>
    </w:p>
    <w:p w14:paraId="7FE3D626" w14:textId="7FA7689B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61E9D">
            <w:rPr>
              <w:rStyle w:val="Stlus12"/>
              <w:rFonts w:cs="Arial"/>
            </w:rPr>
            <w:t>21</w:t>
          </w:r>
          <w:r w:rsidR="00B46DCD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3D7528D1" w:rsidR="00864F22" w:rsidRPr="004A7522" w:rsidRDefault="004B736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D2F3B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01B024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4B7366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5749B06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920636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62B45F1D" w:rsidR="009D3BFC" w:rsidRDefault="004B736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E5A58">
            <w:rPr>
              <w:rStyle w:val="Stlus12"/>
              <w:rFonts w:cs="Arial"/>
            </w:rPr>
            <w:t xml:space="preserve">-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4B736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4B736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4B736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20CB8FFD" w:rsidR="00864F22" w:rsidRDefault="004B736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465FA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r w:rsidR="00D465FA">
            <w:rPr>
              <w:rStyle w:val="Stlus11"/>
            </w:rPr>
            <w:t>…/202</w:t>
          </w:r>
          <w:r w:rsidR="00920636">
            <w:rPr>
              <w:rStyle w:val="Stlus11"/>
            </w:rPr>
            <w:t>3</w:t>
          </w:r>
          <w:r w:rsidR="00D465FA">
            <w:rPr>
              <w:rStyle w:val="Stlus11"/>
            </w:rPr>
            <w:t>.(</w:t>
          </w:r>
          <w:r w:rsidR="00273564">
            <w:rPr>
              <w:rStyle w:val="Stlus11"/>
            </w:rPr>
            <w:t>05</w:t>
          </w:r>
          <w:r w:rsidR="00D465FA">
            <w:rPr>
              <w:rStyle w:val="Stlus11"/>
            </w:rPr>
            <w:t>.</w:t>
          </w:r>
          <w:r w:rsidR="00273564">
            <w:rPr>
              <w:rStyle w:val="Stlus11"/>
            </w:rPr>
            <w:t>3</w:t>
          </w:r>
          <w:r w:rsidR="008D2F3B">
            <w:rPr>
              <w:rStyle w:val="Stlus11"/>
            </w:rPr>
            <w:t>0</w:t>
          </w:r>
          <w:r w:rsidR="00D465FA">
            <w:rPr>
              <w:rStyle w:val="Stlus11"/>
            </w:rPr>
            <w:t>.)</w:t>
          </w:r>
          <w:r w:rsidR="002F1D2C">
            <w:rPr>
              <w:rStyle w:val="Stlus11"/>
            </w:rPr>
            <w:t xml:space="preserve">        </w:t>
          </w:r>
        </w:sdtContent>
      </w:sdt>
    </w:p>
    <w:p w14:paraId="2ADE3444" w14:textId="77777777" w:rsidR="009D3BFC" w:rsidRDefault="004B736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4B736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4601303FE6D2416983DD046A2EF468F9"/>
        </w:placeholder>
      </w:sdtPr>
      <w:sdtEndPr>
        <w:rPr>
          <w:rStyle w:val="Stlus11"/>
          <w:rFonts w:cs="Arial"/>
          <w:b/>
          <w:sz w:val="22"/>
        </w:rPr>
      </w:sdtEndPr>
      <w:sdtContent>
        <w:p w14:paraId="7B50AEF1" w14:textId="77777777" w:rsidR="000563F3" w:rsidRPr="00CC461B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CC461B">
            <w:rPr>
              <w:rFonts w:ascii="Arial" w:hAnsi="Arial" w:cs="Arial"/>
            </w:rPr>
            <w:t xml:space="preserve">Az államháztartásról szóló </w:t>
          </w:r>
          <w:r>
            <w:rPr>
              <w:rFonts w:ascii="Arial" w:hAnsi="Arial" w:cs="Arial"/>
            </w:rPr>
            <w:t xml:space="preserve">2011. évi CXCV. törvény (Áht.) 87.§, valamint a 91. § (1) – (2) bekezdésében </w:t>
          </w:r>
          <w:r w:rsidRPr="00CC461B">
            <w:rPr>
              <w:rFonts w:ascii="Arial" w:hAnsi="Arial" w:cs="Arial"/>
            </w:rPr>
            <w:t>foglaltak</w:t>
          </w:r>
          <w:r>
            <w:rPr>
              <w:rFonts w:ascii="Arial" w:hAnsi="Arial" w:cs="Arial"/>
            </w:rPr>
            <w:t xml:space="preserve"> értelmében az éves költségvetési beszámolók alapján évente, az </w:t>
          </w:r>
          <w:r w:rsidRPr="006B637E">
            <w:rPr>
              <w:rFonts w:ascii="Arial" w:hAnsi="Arial" w:cs="Arial"/>
            </w:rPr>
            <w:t>elfogadott költségvetéssel összehasonlítható módon,</w:t>
          </w:r>
          <w:r>
            <w:rPr>
              <w:rFonts w:ascii="Arial" w:hAnsi="Arial" w:cs="Arial"/>
            </w:rPr>
            <w:t xml:space="preserve"> az év utolsó napján érvényes szervezeti, besorolási rendnek megfelelő zárszámadást kell készíteni. A helyi önkormányzat költségvetésének végrehajtására vonatkozó zárszámadási rendelet tervezetét a polgármester terjeszti a képviselő-testület elé. </w:t>
          </w:r>
          <w:r w:rsidRPr="00F5724E">
            <w:rPr>
              <w:rFonts w:ascii="Arial" w:hAnsi="Arial" w:cs="Arial"/>
            </w:rPr>
            <w:t>Az Áht. 91. § és 26. §</w:t>
          </w:r>
          <w:r>
            <w:rPr>
              <w:rFonts w:ascii="Arial" w:hAnsi="Arial" w:cs="Arial"/>
            </w:rPr>
            <w:t>-</w:t>
          </w:r>
          <w:r w:rsidRPr="00F5724E">
            <w:rPr>
              <w:rFonts w:ascii="Arial" w:hAnsi="Arial" w:cs="Arial"/>
            </w:rPr>
            <w:t xml:space="preserve">a szerint a társulásra is ezt a jogszabályt kell alkalmazni azzal, hogy a képviselő-testület hatáskörét a társulási tanács gyakorolja, a polgármester részére meghatározott feladatokat pedig a társulási tanács elnöke látja el. </w:t>
          </w:r>
        </w:p>
        <w:p w14:paraId="61545720" w14:textId="77777777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társulási tanács a zárszámadásról határozatot hoz. </w:t>
          </w:r>
        </w:p>
        <w:p w14:paraId="273F697E" w14:textId="77777777" w:rsidR="000563F3" w:rsidRPr="00CC461B" w:rsidRDefault="000563F3" w:rsidP="000563F3">
          <w:pPr>
            <w:pStyle w:val="Szvegtrzs2"/>
            <w:spacing w:after="0" w:line="240" w:lineRule="auto"/>
            <w:jc w:val="both"/>
            <w:rPr>
              <w:rFonts w:ascii="Arial" w:hAnsi="Arial" w:cs="Arial"/>
            </w:rPr>
          </w:pPr>
          <w:r w:rsidRPr="00CC461B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 xml:space="preserve">zárszámadás </w:t>
          </w:r>
          <w:proofErr w:type="spellStart"/>
          <w:r w:rsidRPr="00CC461B">
            <w:rPr>
              <w:rFonts w:ascii="Arial" w:hAnsi="Arial" w:cs="Arial"/>
            </w:rPr>
            <w:t>tartalmilag</w:t>
          </w:r>
          <w:proofErr w:type="spellEnd"/>
          <w:r w:rsidRPr="00CC461B">
            <w:rPr>
              <w:rFonts w:ascii="Arial" w:hAnsi="Arial" w:cs="Arial"/>
            </w:rPr>
            <w:t xml:space="preserve"> és </w:t>
          </w:r>
          <w:proofErr w:type="spellStart"/>
          <w:r w:rsidRPr="00CC461B">
            <w:rPr>
              <w:rFonts w:ascii="Arial" w:hAnsi="Arial" w:cs="Arial"/>
            </w:rPr>
            <w:t>formailag</w:t>
          </w:r>
          <w:proofErr w:type="spellEnd"/>
          <w:r w:rsidRPr="00CC461B">
            <w:rPr>
              <w:rFonts w:ascii="Arial" w:hAnsi="Arial" w:cs="Arial"/>
            </w:rPr>
            <w:t xml:space="preserve"> a fentiek figyelembevételével, a törvényi e</w:t>
          </w:r>
          <w:r>
            <w:rPr>
              <w:rFonts w:ascii="Arial" w:hAnsi="Arial" w:cs="Arial"/>
            </w:rPr>
            <w:t>lőírásoknak megfelelően készült</w:t>
          </w:r>
          <w:r w:rsidRPr="00CC461B">
            <w:rPr>
              <w:rFonts w:ascii="Arial" w:hAnsi="Arial" w:cs="Arial"/>
            </w:rPr>
            <w:t>.</w:t>
          </w:r>
        </w:p>
        <w:p w14:paraId="46BEBFA5" w14:textId="77777777" w:rsidR="000563F3" w:rsidRPr="00CC461B" w:rsidRDefault="000563F3" w:rsidP="000563F3">
          <w:pPr>
            <w:pStyle w:val="Szvegtrzs2"/>
            <w:spacing w:after="0" w:line="240" w:lineRule="auto"/>
            <w:rPr>
              <w:rFonts w:ascii="Arial" w:hAnsi="Arial" w:cs="Arial"/>
            </w:rPr>
          </w:pPr>
        </w:p>
        <w:p w14:paraId="1ECAF19D" w14:textId="69D3F3CB" w:rsidR="000563F3" w:rsidRDefault="000563F3" w:rsidP="000563F3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 xml:space="preserve">A határozat 1. melléklete a Társulás és a költségvetési intézmények címrendjét, 2. melléklete a Társulás összevont költségvetési mérlegét, 3. melléklete a Társulás </w:t>
          </w:r>
          <w:r>
            <w:rPr>
              <w:rFonts w:ascii="Arial" w:hAnsi="Arial" w:cs="Arial"/>
            </w:rPr>
            <w:t xml:space="preserve">összevont </w:t>
          </w:r>
          <w:r w:rsidRPr="008C7B48">
            <w:rPr>
              <w:rFonts w:ascii="Arial" w:hAnsi="Arial" w:cs="Arial"/>
            </w:rPr>
            <w:t xml:space="preserve">könyvviteli mérlegét, 4. melléklete a Társulás összevont bevételeit és kiadásait, 5. melléklete a Társulás bevételeit és kiadásait, 6. melléklete az intézmények bevételeit és kiadásait, 7. melléklete a Társulás által </w:t>
          </w:r>
          <w:r>
            <w:rPr>
              <w:rFonts w:ascii="Arial" w:hAnsi="Arial" w:cs="Arial"/>
            </w:rPr>
            <w:t>202</w:t>
          </w:r>
          <w:r w:rsidR="00920636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>. évben államháztartáson belülre</w:t>
          </w:r>
          <w:r w:rsidR="009E55BB">
            <w:rPr>
              <w:rFonts w:ascii="Arial" w:hAnsi="Arial" w:cs="Arial"/>
            </w:rPr>
            <w:t xml:space="preserve"> és kívülre</w:t>
          </w:r>
          <w:r w:rsidRPr="008C7B48">
            <w:rPr>
              <w:rFonts w:ascii="Arial" w:hAnsi="Arial" w:cs="Arial"/>
            </w:rPr>
            <w:t xml:space="preserve"> nyújtott támogatásait, 8. melléklete a Társulás </w:t>
          </w:r>
          <w:r>
            <w:rPr>
              <w:rFonts w:ascii="Arial" w:hAnsi="Arial" w:cs="Arial"/>
            </w:rPr>
            <w:t>202</w:t>
          </w:r>
          <w:r w:rsidR="00920636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 xml:space="preserve">. évi 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>maradványkimutatását, 9. melléklete a Társulás 20</w:t>
          </w:r>
          <w:r>
            <w:rPr>
              <w:rFonts w:ascii="Arial" w:hAnsi="Arial" w:cs="Arial"/>
            </w:rPr>
            <w:t>2</w:t>
          </w:r>
          <w:r w:rsidR="00920636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>. évi</w:t>
          </w:r>
          <w:r>
            <w:rPr>
              <w:rFonts w:ascii="Arial" w:hAnsi="Arial" w:cs="Arial"/>
            </w:rPr>
            <w:t xml:space="preserve"> összevont</w:t>
          </w:r>
          <w:r w:rsidRPr="008C7B48">
            <w:rPr>
              <w:rFonts w:ascii="Arial" w:hAnsi="Arial" w:cs="Arial"/>
            </w:rPr>
            <w:t xml:space="preserve"> eredménykimutatását, 10. melléklete a Társulás </w:t>
          </w:r>
          <w:r>
            <w:rPr>
              <w:rFonts w:ascii="Arial" w:hAnsi="Arial" w:cs="Arial"/>
            </w:rPr>
            <w:t xml:space="preserve"> 202</w:t>
          </w:r>
          <w:r w:rsidR="00920636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>. évi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 xml:space="preserve"> vagyonkimutatását, 11. melléklete a Társulás </w:t>
          </w:r>
          <w:r>
            <w:rPr>
              <w:rFonts w:ascii="Arial" w:hAnsi="Arial" w:cs="Arial"/>
            </w:rPr>
            <w:t>összevont 202</w:t>
          </w:r>
          <w:r w:rsidR="00A01DAE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 xml:space="preserve">. évi  </w:t>
          </w:r>
          <w:r w:rsidR="00A01DAE">
            <w:rPr>
              <w:rFonts w:ascii="Arial" w:hAnsi="Arial" w:cs="Arial"/>
            </w:rPr>
            <w:t>költségvetési</w:t>
          </w:r>
          <w:r w:rsidRPr="008C7B48">
            <w:rPr>
              <w:rFonts w:ascii="Arial" w:hAnsi="Arial" w:cs="Arial"/>
            </w:rPr>
            <w:t xml:space="preserve"> bevételeinek és kiadásainak kötelező és önként vállalt feladat szerinti bontását, 12. melléklete a Társulás </w:t>
          </w:r>
          <w:r>
            <w:rPr>
              <w:rFonts w:ascii="Arial" w:hAnsi="Arial" w:cs="Arial"/>
            </w:rPr>
            <w:t>202</w:t>
          </w:r>
          <w:r w:rsidR="00920636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</w:t>
          </w:r>
          <w:r w:rsidRPr="008C7B48">
            <w:rPr>
              <w:rFonts w:ascii="Arial" w:hAnsi="Arial" w:cs="Arial"/>
            </w:rPr>
            <w:t xml:space="preserve"> évi</w:t>
          </w:r>
          <w:r>
            <w:rPr>
              <w:rFonts w:ascii="Arial" w:hAnsi="Arial" w:cs="Arial"/>
            </w:rPr>
            <w:t xml:space="preserve"> összevont </w:t>
          </w:r>
          <w:r w:rsidRPr="008C7B48">
            <w:rPr>
              <w:rFonts w:ascii="Arial" w:hAnsi="Arial" w:cs="Arial"/>
            </w:rPr>
            <w:t xml:space="preserve"> pénzeszköz felhasználását, 13. melléklete a</w:t>
          </w:r>
          <w:r>
            <w:rPr>
              <w:rFonts w:ascii="Arial" w:hAnsi="Arial" w:cs="Arial"/>
            </w:rPr>
            <w:t xml:space="preserve"> Társulás és intézményei </w:t>
          </w:r>
          <w:r w:rsidRPr="008C7B4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202</w:t>
          </w:r>
          <w:r w:rsidR="00920636">
            <w:rPr>
              <w:rFonts w:ascii="Arial" w:hAnsi="Arial" w:cs="Arial"/>
            </w:rPr>
            <w:t>2</w:t>
          </w:r>
          <w:r w:rsidRPr="008C7B48">
            <w:rPr>
              <w:rFonts w:ascii="Arial" w:hAnsi="Arial" w:cs="Arial"/>
            </w:rPr>
            <w:t>. évi pénzmaradvány elszámolását mutatja be</w:t>
          </w:r>
          <w:r>
            <w:rPr>
              <w:rFonts w:ascii="Arial" w:hAnsi="Arial" w:cs="Arial"/>
            </w:rPr>
            <w:t>, a 14. melléklete a Társulás és intézményei több éves kihatással járó döntésekből származó kötelezettségeit tartalmazza.</w:t>
          </w:r>
          <w:r w:rsidR="004535B4">
            <w:rPr>
              <w:rFonts w:ascii="Arial" w:hAnsi="Arial" w:cs="Arial"/>
            </w:rPr>
            <w:t xml:space="preserve"> A határozat 15. melléklete a Társulás és intézményei beruházási kiadásait feladatonként és felújítási kiadásit célonként mutatja be, a 16. melléklete a Társulás intézményei </w:t>
          </w:r>
          <w:proofErr w:type="spellStart"/>
          <w:r w:rsidR="004535B4">
            <w:rPr>
              <w:rFonts w:ascii="Arial" w:hAnsi="Arial" w:cs="Arial"/>
            </w:rPr>
            <w:t>címenkénti</w:t>
          </w:r>
          <w:proofErr w:type="spellEnd"/>
          <w:r w:rsidR="004535B4">
            <w:rPr>
              <w:rFonts w:ascii="Arial" w:hAnsi="Arial" w:cs="Arial"/>
            </w:rPr>
            <w:t xml:space="preserve"> létszámkeretét</w:t>
          </w:r>
          <w:r w:rsidR="00684805">
            <w:rPr>
              <w:rFonts w:ascii="Arial" w:hAnsi="Arial" w:cs="Arial"/>
            </w:rPr>
            <w:t>, a 17. melléklet a Társulás gördülő tervezését tartalmazza.</w:t>
          </w:r>
        </w:p>
        <w:p w14:paraId="703312F0" w14:textId="5978B391" w:rsidR="00EB2007" w:rsidRPr="00B10A2E" w:rsidRDefault="00EB2007" w:rsidP="00EB2007">
          <w:pPr>
            <w:jc w:val="both"/>
            <w:rPr>
              <w:rFonts w:ascii="Arial" w:hAnsi="Arial" w:cs="Arial"/>
            </w:rPr>
          </w:pPr>
          <w:r w:rsidRPr="0053545F">
            <w:rPr>
              <w:rFonts w:ascii="Arial" w:hAnsi="Arial" w:cs="Arial"/>
            </w:rPr>
            <w:t>Az előterjesztésben</w:t>
          </w:r>
          <w:r>
            <w:rPr>
              <w:rFonts w:ascii="Arial" w:hAnsi="Arial" w:cs="Arial"/>
            </w:rPr>
            <w:t xml:space="preserve"> a fenti </w:t>
          </w:r>
          <w:r w:rsidR="00763E95">
            <w:rPr>
              <w:rFonts w:ascii="Arial" w:hAnsi="Arial" w:cs="Arial"/>
            </w:rPr>
            <w:t>mellékleteken</w:t>
          </w:r>
          <w:r>
            <w:rPr>
              <w:rFonts w:ascii="Arial" w:hAnsi="Arial" w:cs="Arial"/>
            </w:rPr>
            <w:t xml:space="preserve"> felül </w:t>
          </w:r>
          <w:r w:rsidRPr="0053545F">
            <w:rPr>
              <w:rFonts w:ascii="Arial" w:hAnsi="Arial" w:cs="Arial"/>
            </w:rPr>
            <w:t>bemutatásra kerül</w:t>
          </w:r>
          <w:r w:rsidR="0094248A">
            <w:rPr>
              <w:rFonts w:ascii="Arial" w:hAnsi="Arial" w:cs="Arial"/>
            </w:rPr>
            <w:t>nek</w:t>
          </w:r>
          <w:r w:rsidRPr="00EB2007">
            <w:rPr>
              <w:rFonts w:ascii="Arial" w:hAnsi="Arial" w:cs="Arial"/>
            </w:rPr>
            <w:t xml:space="preserve"> </w:t>
          </w:r>
          <w:r w:rsidRPr="00B10A2E">
            <w:rPr>
              <w:rFonts w:ascii="Arial" w:hAnsi="Arial" w:cs="Arial"/>
            </w:rPr>
            <w:t>költségvetési szervek belső kontrollrendszeréről és belső ellenőrzéséről</w:t>
          </w:r>
          <w:r>
            <w:rPr>
              <w:rFonts w:ascii="Arial" w:hAnsi="Arial" w:cs="Arial"/>
            </w:rPr>
            <w:t xml:space="preserve"> szóló 370/2011. (XII. 31.) Korm.rendelet által előírt azon nyilatkozatok, mely a belső kontrollrendszer működtetését igazolja.</w:t>
          </w:r>
        </w:p>
        <w:p w14:paraId="6AA3D140" w14:textId="77777777" w:rsidR="000563F3" w:rsidRPr="008C7B48" w:rsidRDefault="000563F3" w:rsidP="000563F3">
          <w:pPr>
            <w:jc w:val="both"/>
            <w:rPr>
              <w:rFonts w:ascii="Arial" w:hAnsi="Arial" w:cs="Arial"/>
            </w:rPr>
          </w:pPr>
        </w:p>
        <w:p w14:paraId="6AA4F70A" w14:textId="178A05A4" w:rsidR="00D845E5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 xml:space="preserve">Az előterjesztés a </w:t>
          </w:r>
          <w:r w:rsidRPr="003C2086">
            <w:rPr>
              <w:rFonts w:ascii="Arial" w:hAnsi="Arial" w:cs="Arial"/>
              <w:b/>
              <w:bCs/>
            </w:rPr>
            <w:t>Pécsi Többcélú Agglomerációs Társulás</w:t>
          </w:r>
          <w:r w:rsidRPr="004D54C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202</w:t>
          </w:r>
          <w:r w:rsidR="00920636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</w:t>
          </w:r>
          <w:r w:rsidRPr="004D54C5">
            <w:rPr>
              <w:rFonts w:ascii="Arial" w:hAnsi="Arial" w:cs="Arial"/>
            </w:rPr>
            <w:t xml:space="preserve"> évi </w:t>
          </w:r>
          <w:r>
            <w:rPr>
              <w:rFonts w:ascii="Arial" w:hAnsi="Arial" w:cs="Arial"/>
            </w:rPr>
            <w:t xml:space="preserve">zárszámadását </w:t>
          </w:r>
          <w:r w:rsidRPr="004D54C5">
            <w:rPr>
              <w:rFonts w:ascii="Arial" w:hAnsi="Arial" w:cs="Arial"/>
            </w:rPr>
            <w:t>az alábbi főösszegekkel javasolja elfogadni:</w:t>
          </w:r>
        </w:p>
        <w:p w14:paraId="052C85AE" w14:textId="77777777" w:rsidR="00FD6B7F" w:rsidRPr="004E7ABA" w:rsidRDefault="00FD6B7F" w:rsidP="00FD6B7F">
          <w:pPr>
            <w:ind w:left="851" w:hanging="425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30"/>
            <w:gridCol w:w="4274"/>
          </w:tblGrid>
          <w:tr w:rsidR="00FD6B7F" w:rsidRPr="00F16E68" w14:paraId="663A6404" w14:textId="77777777" w:rsidTr="00206426">
            <w:tc>
              <w:tcPr>
                <w:tcW w:w="4389" w:type="dxa"/>
              </w:tcPr>
              <w:p w14:paraId="18111A76" w14:textId="77777777" w:rsidR="00FD6B7F" w:rsidRPr="00F16E68" w:rsidRDefault="00FD6B7F" w:rsidP="00AF4F78">
                <w:pPr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389" w:type="dxa"/>
              </w:tcPr>
              <w:p w14:paraId="6330E7D3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2.215.626.517 Ft</w:t>
                </w:r>
              </w:p>
            </w:tc>
          </w:tr>
          <w:tr w:rsidR="00FD6B7F" w:rsidRPr="00F16E68" w14:paraId="72FBCE7A" w14:textId="77777777" w:rsidTr="00206426">
            <w:tc>
              <w:tcPr>
                <w:tcW w:w="4389" w:type="dxa"/>
              </w:tcPr>
              <w:p w14:paraId="691BC98A" w14:textId="77777777" w:rsidR="00FD6B7F" w:rsidRPr="00F16E68" w:rsidRDefault="00FD6B7F" w:rsidP="00AF4F78">
                <w:pPr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389" w:type="dxa"/>
              </w:tcPr>
              <w:p w14:paraId="6A0F9609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1.715.105.173 Ft</w:t>
                </w:r>
              </w:p>
            </w:tc>
          </w:tr>
          <w:tr w:rsidR="00FD6B7F" w:rsidRPr="00F16E68" w14:paraId="0E6A2060" w14:textId="77777777" w:rsidTr="00206426">
            <w:tc>
              <w:tcPr>
                <w:tcW w:w="4389" w:type="dxa"/>
              </w:tcPr>
              <w:p w14:paraId="412D1E26" w14:textId="77777777" w:rsidR="00FD6B7F" w:rsidRPr="00F16E68" w:rsidRDefault="00FD6B7F" w:rsidP="00AF4F78">
                <w:pPr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maradvány</w:t>
                </w:r>
              </w:p>
            </w:tc>
            <w:tc>
              <w:tcPr>
                <w:tcW w:w="4389" w:type="dxa"/>
              </w:tcPr>
              <w:p w14:paraId="7AEA6D25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 500.521.344 Ft</w:t>
                </w:r>
              </w:p>
            </w:tc>
          </w:tr>
        </w:tbl>
        <w:p w14:paraId="55A635AB" w14:textId="77777777" w:rsidR="00D845E5" w:rsidRPr="004D54C5" w:rsidRDefault="00D845E5" w:rsidP="00D845E5">
          <w:pPr>
            <w:jc w:val="both"/>
            <w:rPr>
              <w:rFonts w:ascii="Arial" w:hAnsi="Arial" w:cs="Arial"/>
            </w:rPr>
          </w:pPr>
        </w:p>
        <w:p w14:paraId="6FA09332" w14:textId="358EB603" w:rsidR="00D845E5" w:rsidRPr="004D54C5" w:rsidRDefault="00D845E5" w:rsidP="00FD6B7F">
          <w:pPr>
            <w:ind w:left="1440" w:hanging="900"/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</w:p>
        <w:p w14:paraId="7E3BD2DB" w14:textId="1B7AC20A" w:rsidR="00D845E5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 xml:space="preserve">Az előterjesztés a </w:t>
          </w:r>
          <w:r w:rsidRPr="003C2086">
            <w:rPr>
              <w:rFonts w:ascii="Arial" w:hAnsi="Arial" w:cs="Arial"/>
              <w:b/>
              <w:bCs/>
            </w:rPr>
            <w:t>Pécs és Környéke Szociális Alapszolgáltatási és Gyermekjóléti Alapellátási Központ és Családi Bölcsőde Hálózat</w:t>
          </w:r>
          <w:r w:rsidRPr="004D54C5">
            <w:rPr>
              <w:rFonts w:ascii="Arial" w:hAnsi="Arial" w:cs="Arial"/>
            </w:rPr>
            <w:t xml:space="preserve"> 20</w:t>
          </w:r>
          <w:r>
            <w:rPr>
              <w:rFonts w:ascii="Arial" w:hAnsi="Arial" w:cs="Arial"/>
            </w:rPr>
            <w:t>2</w:t>
          </w:r>
          <w:r w:rsidR="00920636">
            <w:rPr>
              <w:rFonts w:ascii="Arial" w:hAnsi="Arial" w:cs="Arial"/>
            </w:rPr>
            <w:t>2</w:t>
          </w:r>
          <w:r w:rsidRPr="004D54C5">
            <w:rPr>
              <w:rFonts w:ascii="Arial" w:hAnsi="Arial" w:cs="Arial"/>
            </w:rPr>
            <w:t xml:space="preserve">. évi </w:t>
          </w:r>
          <w:r>
            <w:rPr>
              <w:rFonts w:ascii="Arial" w:hAnsi="Arial" w:cs="Arial"/>
            </w:rPr>
            <w:t>zárszámadását</w:t>
          </w:r>
          <w:r w:rsidRPr="004D54C5">
            <w:rPr>
              <w:rFonts w:ascii="Arial" w:hAnsi="Arial" w:cs="Arial"/>
            </w:rPr>
            <w:t xml:space="preserve"> az alábbi főösszegekkel javasolja elfogadni:</w:t>
          </w:r>
        </w:p>
        <w:p w14:paraId="73C64C26" w14:textId="77777777" w:rsidR="00FD6B7F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   </w:t>
          </w: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47"/>
            <w:gridCol w:w="3680"/>
          </w:tblGrid>
          <w:tr w:rsidR="00FD6B7F" w:rsidRPr="00F16E68" w14:paraId="5F6E4938" w14:textId="77777777" w:rsidTr="00206426">
            <w:tc>
              <w:tcPr>
                <w:tcW w:w="4247" w:type="dxa"/>
              </w:tcPr>
              <w:p w14:paraId="19644EC2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3680" w:type="dxa"/>
              </w:tcPr>
              <w:p w14:paraId="382E332E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429.067.843 Ft</w:t>
                </w:r>
              </w:p>
            </w:tc>
          </w:tr>
          <w:tr w:rsidR="00FD6B7F" w:rsidRPr="00F16E68" w14:paraId="6A7D194A" w14:textId="77777777" w:rsidTr="00206426">
            <w:tc>
              <w:tcPr>
                <w:tcW w:w="4247" w:type="dxa"/>
              </w:tcPr>
              <w:p w14:paraId="24FBDD8F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3680" w:type="dxa"/>
              </w:tcPr>
              <w:p w14:paraId="6D6F8639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421.565.156 Ft</w:t>
                </w:r>
              </w:p>
            </w:tc>
          </w:tr>
          <w:tr w:rsidR="00FD6B7F" w:rsidRPr="00F16E68" w14:paraId="119A947A" w14:textId="77777777" w:rsidTr="00206426">
            <w:tc>
              <w:tcPr>
                <w:tcW w:w="4247" w:type="dxa"/>
              </w:tcPr>
              <w:p w14:paraId="5C400AF7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lastRenderedPageBreak/>
                  <w:t>maradvány</w:t>
                </w:r>
                <w:r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3680" w:type="dxa"/>
              </w:tcPr>
              <w:p w14:paraId="1FF192D4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   7.502.687 Ft</w:t>
                </w:r>
              </w:p>
            </w:tc>
          </w:tr>
        </w:tbl>
        <w:p w14:paraId="5E65A439" w14:textId="08D9DC41" w:rsidR="00D845E5" w:rsidRPr="004D54C5" w:rsidRDefault="00D845E5" w:rsidP="00FD6B7F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</w:t>
          </w:r>
          <w:bookmarkStart w:id="0" w:name="_Hlk72148916"/>
        </w:p>
        <w:bookmarkEnd w:id="0"/>
        <w:p w14:paraId="23C61758" w14:textId="3D05041A" w:rsidR="00D845E5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14:paraId="017A3FA6" w14:textId="601B3A0B" w:rsidR="00D845E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 xml:space="preserve">Az előterjesztés az </w:t>
          </w:r>
          <w:r w:rsidRPr="003C2086">
            <w:rPr>
              <w:rFonts w:ascii="Arial" w:hAnsi="Arial" w:cs="Arial"/>
              <w:b/>
              <w:bCs/>
            </w:rPr>
            <w:t>Integrált Nappali Szociális Intézmény</w:t>
          </w:r>
          <w:r w:rsidRPr="004D54C5">
            <w:rPr>
              <w:rFonts w:ascii="Arial" w:hAnsi="Arial" w:cs="Arial"/>
            </w:rPr>
            <w:t xml:space="preserve"> 20</w:t>
          </w:r>
          <w:r>
            <w:rPr>
              <w:rFonts w:ascii="Arial" w:hAnsi="Arial" w:cs="Arial"/>
            </w:rPr>
            <w:t>2</w:t>
          </w:r>
          <w:r w:rsidR="00920636">
            <w:rPr>
              <w:rFonts w:ascii="Arial" w:hAnsi="Arial" w:cs="Arial"/>
            </w:rPr>
            <w:t>2</w:t>
          </w:r>
          <w:r w:rsidRPr="004D54C5">
            <w:rPr>
              <w:rFonts w:ascii="Arial" w:hAnsi="Arial" w:cs="Arial"/>
            </w:rPr>
            <w:t xml:space="preserve">. évi </w:t>
          </w:r>
          <w:r>
            <w:rPr>
              <w:rFonts w:ascii="Arial" w:hAnsi="Arial" w:cs="Arial"/>
            </w:rPr>
            <w:t>zárszámadását</w:t>
          </w:r>
          <w:r w:rsidRPr="004D54C5">
            <w:rPr>
              <w:rFonts w:ascii="Arial" w:hAnsi="Arial" w:cs="Arial"/>
            </w:rPr>
            <w:t xml:space="preserve"> az alábbi főösszegekkel javasolja elfogadni:</w:t>
          </w:r>
        </w:p>
        <w:p w14:paraId="0F8EAED6" w14:textId="77777777" w:rsidR="00FD6B7F" w:rsidRPr="004D54C5" w:rsidRDefault="00FD6B7F" w:rsidP="00D845E5">
          <w:pPr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09"/>
            <w:gridCol w:w="4018"/>
          </w:tblGrid>
          <w:tr w:rsidR="00FD6B7F" w:rsidRPr="00F16E68" w14:paraId="7FC54E9D" w14:textId="77777777" w:rsidTr="00206426">
            <w:tc>
              <w:tcPr>
                <w:tcW w:w="3909" w:type="dxa"/>
              </w:tcPr>
              <w:p w14:paraId="01325429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018" w:type="dxa"/>
              </w:tcPr>
              <w:p w14:paraId="02D35089" w14:textId="513F5AC8" w:rsidR="00FD6B7F" w:rsidRPr="00F16E68" w:rsidRDefault="00313F08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r w:rsidR="00FD6B7F" w:rsidRPr="00F16E68">
                  <w:rPr>
                    <w:rFonts w:ascii="Arial" w:hAnsi="Arial" w:cs="Arial"/>
                  </w:rPr>
                  <w:t>804.804.463 Ft</w:t>
                </w:r>
              </w:p>
            </w:tc>
          </w:tr>
          <w:tr w:rsidR="00FD6B7F" w:rsidRPr="00F16E68" w14:paraId="20EF7AD0" w14:textId="77777777" w:rsidTr="00206426">
            <w:tc>
              <w:tcPr>
                <w:tcW w:w="3909" w:type="dxa"/>
              </w:tcPr>
              <w:p w14:paraId="4F65E73D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018" w:type="dxa"/>
              </w:tcPr>
              <w:p w14:paraId="1364E69B" w14:textId="0A6BB4ED" w:rsidR="00FD6B7F" w:rsidRPr="00F16E68" w:rsidRDefault="00313F08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r w:rsidR="00FD6B7F" w:rsidRPr="00F16E68">
                  <w:rPr>
                    <w:rFonts w:ascii="Arial" w:hAnsi="Arial" w:cs="Arial"/>
                  </w:rPr>
                  <w:t>780.881.866 Ft</w:t>
                </w:r>
              </w:p>
            </w:tc>
          </w:tr>
          <w:tr w:rsidR="00FD6B7F" w:rsidRPr="00F16E68" w14:paraId="5B5A9BE3" w14:textId="77777777" w:rsidTr="00206426">
            <w:tc>
              <w:tcPr>
                <w:tcW w:w="3909" w:type="dxa"/>
              </w:tcPr>
              <w:p w14:paraId="1E474160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maradvány</w:t>
                </w:r>
                <w:r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018" w:type="dxa"/>
              </w:tcPr>
              <w:p w14:paraId="2EA3C21D" w14:textId="21ACCEEE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</w:t>
                </w:r>
                <w:r w:rsidR="00313F08">
                  <w:rPr>
                    <w:rFonts w:ascii="Arial" w:hAnsi="Arial" w:cs="Arial"/>
                  </w:rPr>
                  <w:t xml:space="preserve">  </w:t>
                </w:r>
                <w:r w:rsidRPr="00F16E68">
                  <w:rPr>
                    <w:rFonts w:ascii="Arial" w:hAnsi="Arial" w:cs="Arial"/>
                  </w:rPr>
                  <w:t xml:space="preserve"> 23.922.597 Ft</w:t>
                </w:r>
              </w:p>
            </w:tc>
          </w:tr>
        </w:tbl>
        <w:p w14:paraId="3E1B4D00" w14:textId="77777777" w:rsidR="00FD6B7F" w:rsidRDefault="00FD6B7F" w:rsidP="00FD6B7F">
          <w:pPr>
            <w:ind w:left="851" w:hanging="425"/>
            <w:jc w:val="both"/>
            <w:rPr>
              <w:rFonts w:ascii="Arial" w:hAnsi="Arial" w:cs="Arial"/>
            </w:rPr>
          </w:pPr>
          <w:r w:rsidRPr="00F16E68">
            <w:rPr>
              <w:rFonts w:ascii="Arial" w:hAnsi="Arial" w:cs="Arial"/>
            </w:rPr>
            <w:t xml:space="preserve">  </w:t>
          </w:r>
        </w:p>
        <w:p w14:paraId="535BD430" w14:textId="3AF02101" w:rsidR="00D845E5" w:rsidRPr="004D54C5" w:rsidRDefault="00D845E5" w:rsidP="00FD6B7F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  <w:r w:rsidRPr="004D54C5">
            <w:rPr>
              <w:rFonts w:ascii="Arial" w:hAnsi="Arial" w:cs="Arial"/>
            </w:rPr>
            <w:tab/>
          </w:r>
        </w:p>
        <w:p w14:paraId="04E81CC4" w14:textId="1B6D0E3D" w:rsidR="00D845E5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 xml:space="preserve">Az előterjesztés az </w:t>
          </w:r>
          <w:proofErr w:type="spellStart"/>
          <w:r w:rsidRPr="003C2086">
            <w:rPr>
              <w:rFonts w:ascii="Arial" w:hAnsi="Arial" w:cs="Arial"/>
              <w:b/>
              <w:bCs/>
            </w:rPr>
            <w:t>Esztergár</w:t>
          </w:r>
          <w:proofErr w:type="spellEnd"/>
          <w:r w:rsidRPr="003C2086">
            <w:rPr>
              <w:rFonts w:ascii="Arial" w:hAnsi="Arial" w:cs="Arial"/>
              <w:b/>
              <w:bCs/>
            </w:rPr>
            <w:t xml:space="preserve"> Lajos Család- és Gyermekjóléti Szolgálat és Központ</w:t>
          </w:r>
          <w:r w:rsidRPr="004D54C5">
            <w:rPr>
              <w:rFonts w:ascii="Arial" w:hAnsi="Arial" w:cs="Arial"/>
            </w:rPr>
            <w:t xml:space="preserve"> 20</w:t>
          </w:r>
          <w:r>
            <w:rPr>
              <w:rFonts w:ascii="Arial" w:hAnsi="Arial" w:cs="Arial"/>
            </w:rPr>
            <w:t>2</w:t>
          </w:r>
          <w:r w:rsidR="00920636">
            <w:rPr>
              <w:rFonts w:ascii="Arial" w:hAnsi="Arial" w:cs="Arial"/>
            </w:rPr>
            <w:t>2</w:t>
          </w:r>
          <w:r w:rsidRPr="004D54C5">
            <w:rPr>
              <w:rFonts w:ascii="Arial" w:hAnsi="Arial" w:cs="Arial"/>
            </w:rPr>
            <w:t xml:space="preserve">. évi </w:t>
          </w:r>
          <w:r>
            <w:rPr>
              <w:rFonts w:ascii="Arial" w:hAnsi="Arial" w:cs="Arial"/>
            </w:rPr>
            <w:t>zárszámadását</w:t>
          </w:r>
          <w:r w:rsidRPr="004D54C5">
            <w:rPr>
              <w:rFonts w:ascii="Arial" w:hAnsi="Arial" w:cs="Arial"/>
            </w:rPr>
            <w:t xml:space="preserve"> az alábbi főösszegekkel javasolja elfogadni:</w:t>
          </w:r>
        </w:p>
        <w:p w14:paraId="168A623C" w14:textId="17B1C6D1" w:rsidR="00FD6B7F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4"/>
            <w:gridCol w:w="4530"/>
          </w:tblGrid>
          <w:tr w:rsidR="00FD6B7F" w:rsidRPr="00F16E68" w14:paraId="61ED998F" w14:textId="77777777" w:rsidTr="00206426">
            <w:tc>
              <w:tcPr>
                <w:tcW w:w="3964" w:type="dxa"/>
              </w:tcPr>
              <w:p w14:paraId="4E5C068A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530" w:type="dxa"/>
              </w:tcPr>
              <w:p w14:paraId="3B73BB84" w14:textId="56711DD1" w:rsidR="00FD6B7F" w:rsidRPr="00F16E68" w:rsidRDefault="00313F08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r w:rsidR="00FD6B7F" w:rsidRPr="00F16E68">
                  <w:rPr>
                    <w:rFonts w:ascii="Arial" w:hAnsi="Arial" w:cs="Arial"/>
                  </w:rPr>
                  <w:t>750.868.176 Ft</w:t>
                </w:r>
              </w:p>
            </w:tc>
          </w:tr>
          <w:tr w:rsidR="00FD6B7F" w:rsidRPr="00F16E68" w14:paraId="36214F70" w14:textId="77777777" w:rsidTr="00206426">
            <w:tc>
              <w:tcPr>
                <w:tcW w:w="3964" w:type="dxa"/>
              </w:tcPr>
              <w:p w14:paraId="7328DE49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530" w:type="dxa"/>
              </w:tcPr>
              <w:p w14:paraId="01E48079" w14:textId="1062ABC1" w:rsidR="00FD6B7F" w:rsidRPr="00F16E68" w:rsidRDefault="00313F08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r w:rsidR="00FD6B7F" w:rsidRPr="00F16E68">
                  <w:rPr>
                    <w:rFonts w:ascii="Arial" w:hAnsi="Arial" w:cs="Arial"/>
                  </w:rPr>
                  <w:t>735.000.702 Ft</w:t>
                </w:r>
              </w:p>
            </w:tc>
          </w:tr>
          <w:tr w:rsidR="00FD6B7F" w:rsidRPr="00F16E68" w14:paraId="09A906D9" w14:textId="77777777" w:rsidTr="00206426">
            <w:tc>
              <w:tcPr>
                <w:tcW w:w="3964" w:type="dxa"/>
              </w:tcPr>
              <w:p w14:paraId="36F15F58" w14:textId="77777777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>maradvány</w:t>
                </w:r>
                <w:r w:rsidRPr="00F16E68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530" w:type="dxa"/>
              </w:tcPr>
              <w:p w14:paraId="64E393C6" w14:textId="709683E8" w:rsidR="00FD6B7F" w:rsidRPr="00F16E68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F16E68">
                  <w:rPr>
                    <w:rFonts w:ascii="Arial" w:hAnsi="Arial" w:cs="Arial"/>
                  </w:rPr>
                  <w:t xml:space="preserve">  </w:t>
                </w:r>
                <w:r w:rsidR="00313F08">
                  <w:rPr>
                    <w:rFonts w:ascii="Arial" w:hAnsi="Arial" w:cs="Arial"/>
                  </w:rPr>
                  <w:t xml:space="preserve">  </w:t>
                </w:r>
                <w:r w:rsidRPr="00F16E68">
                  <w:rPr>
                    <w:rFonts w:ascii="Arial" w:hAnsi="Arial" w:cs="Arial"/>
                  </w:rPr>
                  <w:t>15.867.474 Ft</w:t>
                </w:r>
              </w:p>
            </w:tc>
          </w:tr>
        </w:tbl>
        <w:p w14:paraId="249348F9" w14:textId="7224FABC" w:rsidR="00D845E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ab/>
          </w:r>
        </w:p>
        <w:p w14:paraId="0FB3E687" w14:textId="77777777" w:rsidR="00FD6B7F" w:rsidRDefault="00FD6B7F" w:rsidP="00D845E5">
          <w:pPr>
            <w:jc w:val="both"/>
            <w:rPr>
              <w:rFonts w:ascii="Arial" w:hAnsi="Arial" w:cs="Arial"/>
            </w:rPr>
          </w:pPr>
        </w:p>
        <w:p w14:paraId="416331DA" w14:textId="30A0791C" w:rsidR="00D845E5" w:rsidRPr="004D54C5" w:rsidRDefault="00D845E5" w:rsidP="00D845E5">
          <w:pPr>
            <w:jc w:val="both"/>
            <w:rPr>
              <w:rFonts w:ascii="Arial" w:hAnsi="Arial" w:cs="Arial"/>
            </w:rPr>
          </w:pPr>
          <w:r w:rsidRPr="004D54C5">
            <w:rPr>
              <w:rFonts w:ascii="Arial" w:hAnsi="Arial" w:cs="Arial"/>
            </w:rPr>
            <w:t xml:space="preserve">Az előterjesztés a </w:t>
          </w:r>
          <w:r w:rsidRPr="003C2086">
            <w:rPr>
              <w:rFonts w:ascii="Arial" w:hAnsi="Arial" w:cs="Arial"/>
              <w:b/>
              <w:bCs/>
            </w:rPr>
            <w:t>Pécsi Többcélú Agglomerációs Társulás 202</w:t>
          </w:r>
          <w:r w:rsidR="00920636">
            <w:rPr>
              <w:rFonts w:ascii="Arial" w:hAnsi="Arial" w:cs="Arial"/>
              <w:b/>
              <w:bCs/>
            </w:rPr>
            <w:t>2</w:t>
          </w:r>
          <w:r w:rsidRPr="003C2086">
            <w:rPr>
              <w:rFonts w:ascii="Arial" w:hAnsi="Arial" w:cs="Arial"/>
              <w:b/>
              <w:bCs/>
            </w:rPr>
            <w:t xml:space="preserve">. évi </w:t>
          </w:r>
          <w:r>
            <w:rPr>
              <w:rFonts w:ascii="Arial" w:hAnsi="Arial" w:cs="Arial"/>
            </w:rPr>
            <w:t xml:space="preserve">összevont zárszámadását </w:t>
          </w:r>
          <w:r w:rsidRPr="004D54C5">
            <w:rPr>
              <w:rFonts w:ascii="Arial" w:hAnsi="Arial" w:cs="Arial"/>
            </w:rPr>
            <w:t>az alábbi főösszegekkel javasolja elfogadni:</w:t>
          </w:r>
        </w:p>
        <w:p w14:paraId="157C5748" w14:textId="77777777" w:rsidR="00D845E5" w:rsidRPr="004D54C5" w:rsidRDefault="00D845E5" w:rsidP="00D845E5">
          <w:pPr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85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4"/>
            <w:gridCol w:w="4530"/>
          </w:tblGrid>
          <w:tr w:rsidR="00FD6B7F" w14:paraId="55EE5BF0" w14:textId="77777777" w:rsidTr="00206426">
            <w:tc>
              <w:tcPr>
                <w:tcW w:w="3964" w:type="dxa"/>
              </w:tcPr>
              <w:p w14:paraId="5C26ED89" w14:textId="0E718F57" w:rsidR="00FD6B7F" w:rsidRPr="00253602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253602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4530" w:type="dxa"/>
              </w:tcPr>
              <w:p w14:paraId="5C737F7A" w14:textId="77777777" w:rsidR="00FD6B7F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2.551.216.995 Ft</w:t>
                </w:r>
              </w:p>
            </w:tc>
          </w:tr>
          <w:tr w:rsidR="00FD6B7F" w14:paraId="0146DB0C" w14:textId="77777777" w:rsidTr="00206426">
            <w:tc>
              <w:tcPr>
                <w:tcW w:w="3964" w:type="dxa"/>
              </w:tcPr>
              <w:p w14:paraId="3449E041" w14:textId="77777777" w:rsidR="00FD6B7F" w:rsidRPr="00253602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253602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4530" w:type="dxa"/>
              </w:tcPr>
              <w:p w14:paraId="112CDDD4" w14:textId="77777777" w:rsidR="00FD6B7F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2.003.402.893 Ft</w:t>
                </w:r>
              </w:p>
            </w:tc>
          </w:tr>
          <w:tr w:rsidR="00FD6B7F" w14:paraId="6B3A53B4" w14:textId="77777777" w:rsidTr="00206426">
            <w:tc>
              <w:tcPr>
                <w:tcW w:w="3964" w:type="dxa"/>
              </w:tcPr>
              <w:p w14:paraId="164E0459" w14:textId="77777777" w:rsidR="00FD6B7F" w:rsidRPr="00253602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 w:rsidRPr="00253602">
                  <w:rPr>
                    <w:rFonts w:ascii="Arial" w:hAnsi="Arial" w:cs="Arial"/>
                  </w:rPr>
                  <w:t>maradvány</w:t>
                </w:r>
                <w:r w:rsidRPr="00253602">
                  <w:rPr>
                    <w:rFonts w:ascii="Arial" w:hAnsi="Arial" w:cs="Arial"/>
                  </w:rPr>
                  <w:tab/>
                </w:r>
              </w:p>
            </w:tc>
            <w:tc>
              <w:tcPr>
                <w:tcW w:w="4530" w:type="dxa"/>
              </w:tcPr>
              <w:p w14:paraId="4A098B85" w14:textId="77777777" w:rsidR="00FD6B7F" w:rsidRDefault="00FD6B7F" w:rsidP="00AF4F78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547.814.102 Ft</w:t>
                </w:r>
              </w:p>
            </w:tc>
          </w:tr>
        </w:tbl>
        <w:p w14:paraId="42D7564C" w14:textId="1A7B6AE0" w:rsidR="00D845E5" w:rsidRDefault="000563F3" w:rsidP="000563F3">
          <w:pPr>
            <w:jc w:val="both"/>
            <w:rPr>
              <w:rFonts w:ascii="Arial" w:hAnsi="Arial" w:cs="Arial"/>
            </w:rPr>
          </w:pPr>
          <w:r w:rsidRPr="008C7B48">
            <w:rPr>
              <w:rFonts w:ascii="Arial" w:hAnsi="Arial" w:cs="Arial"/>
            </w:rPr>
            <w:tab/>
          </w:r>
        </w:p>
        <w:p w14:paraId="2D2B89B3" w14:textId="77777777" w:rsidR="00D845E5" w:rsidRDefault="00D845E5" w:rsidP="000563F3">
          <w:pPr>
            <w:jc w:val="both"/>
            <w:rPr>
              <w:rFonts w:ascii="Arial" w:hAnsi="Arial" w:cs="Arial"/>
            </w:rPr>
          </w:pPr>
        </w:p>
        <w:p w14:paraId="6E94164D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  <w:r w:rsidRPr="00AA1BBA">
            <w:rPr>
              <w:rFonts w:ascii="Arial" w:hAnsi="Arial" w:cs="Arial"/>
              <w:u w:val="single"/>
            </w:rPr>
            <w:t>1. Költségvetési mérleg</w:t>
          </w:r>
          <w:r>
            <w:rPr>
              <w:rFonts w:ascii="Arial" w:hAnsi="Arial" w:cs="Arial"/>
              <w:u w:val="single"/>
            </w:rPr>
            <w:t xml:space="preserve"> alakulása</w:t>
          </w:r>
        </w:p>
        <w:p w14:paraId="42286FC0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2453E242" w14:textId="6307C80A" w:rsidR="000563F3" w:rsidRPr="00AA1BBA" w:rsidRDefault="000563F3" w:rsidP="000563F3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>A Társulás 202</w:t>
          </w:r>
          <w:r w:rsidR="00920636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 évi összevont költségvetési mérlegét a határozattervezet 2. melléklete mutatja be.</w:t>
          </w:r>
        </w:p>
        <w:p w14:paraId="411BB8B8" w14:textId="64AAEB69" w:rsidR="000563F3" w:rsidRPr="004C55B0" w:rsidRDefault="000563F3" w:rsidP="000563F3">
          <w:pPr>
            <w:jc w:val="both"/>
            <w:rPr>
              <w:rFonts w:ascii="Arial" w:hAnsi="Arial" w:cs="Arial"/>
            </w:rPr>
          </w:pPr>
          <w:r w:rsidRPr="004C55B0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>Pécsi Többcélú Agglomerációs Társulás a</w:t>
          </w:r>
          <w:r w:rsidRPr="004C55B0">
            <w:rPr>
              <w:rFonts w:ascii="Arial" w:hAnsi="Arial" w:cs="Arial"/>
            </w:rPr>
            <w:t xml:space="preserve"> 202</w:t>
          </w:r>
          <w:r w:rsidR="00920636">
            <w:rPr>
              <w:rFonts w:ascii="Arial" w:hAnsi="Arial" w:cs="Arial"/>
            </w:rPr>
            <w:t>2</w:t>
          </w:r>
          <w:r w:rsidRPr="004C55B0">
            <w:rPr>
              <w:rFonts w:ascii="Arial" w:hAnsi="Arial" w:cs="Arial"/>
            </w:rPr>
            <w:t>. évi eredeti költségvetésének</w:t>
          </w:r>
          <w:r>
            <w:rPr>
              <w:rFonts w:ascii="Arial" w:hAnsi="Arial" w:cs="Arial"/>
            </w:rPr>
            <w:t xml:space="preserve"> összevont</w:t>
          </w:r>
          <w:r w:rsidRPr="004C55B0">
            <w:rPr>
              <w:rFonts w:ascii="Arial" w:hAnsi="Arial" w:cs="Arial"/>
            </w:rPr>
            <w:t xml:space="preserve"> bevételi és kiadási főösszegét </w:t>
          </w:r>
          <w:r w:rsidR="009C7004">
            <w:rPr>
              <w:rFonts w:ascii="Arial" w:hAnsi="Arial" w:cs="Arial"/>
            </w:rPr>
            <w:t>1.</w:t>
          </w:r>
          <w:r w:rsidR="00A01DAE">
            <w:rPr>
              <w:rFonts w:ascii="Arial" w:hAnsi="Arial" w:cs="Arial"/>
            </w:rPr>
            <w:t>722.983.249</w:t>
          </w:r>
          <w:r w:rsidRPr="004C55B0">
            <w:rPr>
              <w:rFonts w:ascii="Arial" w:hAnsi="Arial" w:cs="Arial"/>
            </w:rPr>
            <w:t xml:space="preserve"> Ft-ban határoz</w:t>
          </w:r>
          <w:r>
            <w:rPr>
              <w:rFonts w:ascii="Arial" w:hAnsi="Arial" w:cs="Arial"/>
            </w:rPr>
            <w:t>t</w:t>
          </w:r>
          <w:r w:rsidRPr="004C55B0">
            <w:rPr>
              <w:rFonts w:ascii="Arial" w:hAnsi="Arial" w:cs="Arial"/>
            </w:rPr>
            <w:t>a meg</w:t>
          </w:r>
          <w:r>
            <w:rPr>
              <w:rFonts w:ascii="Arial" w:hAnsi="Arial" w:cs="Arial"/>
            </w:rPr>
            <w:t>.</w:t>
          </w:r>
        </w:p>
        <w:p w14:paraId="5F8A5444" w14:textId="1F5C9171" w:rsidR="000563F3" w:rsidRDefault="00763E95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 eredetileg</w:t>
          </w:r>
          <w:r w:rsidR="000563F3">
            <w:rPr>
              <w:rFonts w:ascii="Arial" w:hAnsi="Arial" w:cs="Arial"/>
            </w:rPr>
            <w:t xml:space="preserve"> 202</w:t>
          </w:r>
          <w:r w:rsidR="00A01DAE">
            <w:rPr>
              <w:rFonts w:ascii="Arial" w:hAnsi="Arial" w:cs="Arial"/>
            </w:rPr>
            <w:t>2</w:t>
          </w:r>
          <w:r w:rsidR="000563F3">
            <w:rPr>
              <w:rFonts w:ascii="Arial" w:hAnsi="Arial" w:cs="Arial"/>
            </w:rPr>
            <w:t xml:space="preserve">. évi előirányzathoz képest a Társulás költségvetésének módosított előirányzata év végére </w:t>
          </w:r>
          <w:r w:rsidR="00A01DAE">
            <w:rPr>
              <w:rFonts w:ascii="Arial" w:hAnsi="Arial" w:cs="Arial"/>
            </w:rPr>
            <w:t>947.430.097</w:t>
          </w:r>
          <w:r w:rsidR="000563F3">
            <w:rPr>
              <w:rFonts w:ascii="Arial" w:hAnsi="Arial" w:cs="Arial"/>
            </w:rPr>
            <w:t xml:space="preserve">-tal emelkedett, azaz </w:t>
          </w:r>
          <w:r w:rsidR="00A01DAE">
            <w:rPr>
              <w:rFonts w:ascii="Arial" w:hAnsi="Arial" w:cs="Arial"/>
            </w:rPr>
            <w:t>2.670.414.346</w:t>
          </w:r>
          <w:r w:rsidR="000563F3">
            <w:rPr>
              <w:rFonts w:ascii="Arial" w:hAnsi="Arial" w:cs="Arial"/>
            </w:rPr>
            <w:t xml:space="preserve"> Ft-ra módosult. Az előirányzat növekedés </w:t>
          </w:r>
          <w:r w:rsidR="00CB4375">
            <w:rPr>
              <w:rFonts w:ascii="Arial" w:hAnsi="Arial" w:cs="Arial"/>
            </w:rPr>
            <w:t>5</w:t>
          </w:r>
          <w:r w:rsidR="00A01DAE">
            <w:rPr>
              <w:rFonts w:ascii="Arial" w:hAnsi="Arial" w:cs="Arial"/>
            </w:rPr>
            <w:t>5</w:t>
          </w:r>
          <w:r w:rsidR="00CB4375">
            <w:rPr>
              <w:rFonts w:ascii="Arial" w:hAnsi="Arial" w:cs="Arial"/>
            </w:rPr>
            <w:t>,</w:t>
          </w:r>
          <w:r w:rsidR="00A01DAE">
            <w:rPr>
              <w:rFonts w:ascii="Arial" w:hAnsi="Arial" w:cs="Arial"/>
            </w:rPr>
            <w:t>0</w:t>
          </w:r>
          <w:r w:rsidR="000563F3">
            <w:rPr>
              <w:rFonts w:ascii="Arial" w:hAnsi="Arial" w:cs="Arial"/>
            </w:rPr>
            <w:t xml:space="preserve"> %-os volt.</w:t>
          </w:r>
        </w:p>
        <w:p w14:paraId="58CFA458" w14:textId="77777777" w:rsidR="000563F3" w:rsidRDefault="000563F3" w:rsidP="000563F3">
          <w:pPr>
            <w:ind w:left="-567" w:firstLine="567"/>
            <w:jc w:val="both"/>
            <w:rPr>
              <w:rFonts w:ascii="Arial" w:hAnsi="Arial" w:cs="Arial"/>
            </w:rPr>
          </w:pPr>
        </w:p>
        <w:p w14:paraId="30E0B689" w14:textId="3771E981" w:rsidR="000563F3" w:rsidRDefault="000563F3" w:rsidP="000563F3">
          <w:pPr>
            <w:ind w:left="-567" w:firstLine="567"/>
            <w:jc w:val="both"/>
            <w:rPr>
              <w:rFonts w:ascii="Arial" w:hAnsi="Arial" w:cs="Arial"/>
              <w:u w:val="single"/>
            </w:rPr>
          </w:pPr>
          <w:r w:rsidRPr="007C7059">
            <w:rPr>
              <w:rFonts w:ascii="Arial" w:hAnsi="Arial" w:cs="Arial"/>
              <w:u w:val="single"/>
            </w:rPr>
            <w:t>2.</w:t>
          </w:r>
          <w:r w:rsidR="00023F8D">
            <w:rPr>
              <w:rFonts w:ascii="Arial" w:hAnsi="Arial" w:cs="Arial"/>
              <w:u w:val="single"/>
            </w:rPr>
            <w:t xml:space="preserve"> </w:t>
          </w:r>
          <w:r w:rsidRPr="007C7059">
            <w:rPr>
              <w:rFonts w:ascii="Arial" w:hAnsi="Arial" w:cs="Arial"/>
              <w:u w:val="single"/>
            </w:rPr>
            <w:t>Könyvviteli mérleg alakulása</w:t>
          </w:r>
        </w:p>
        <w:p w14:paraId="37C77532" w14:textId="77777777" w:rsidR="000563F3" w:rsidRPr="007C7059" w:rsidRDefault="000563F3" w:rsidP="000563F3">
          <w:pPr>
            <w:ind w:left="-567" w:firstLine="567"/>
            <w:jc w:val="both"/>
            <w:rPr>
              <w:rFonts w:ascii="Arial" w:hAnsi="Arial" w:cs="Arial"/>
              <w:u w:val="single"/>
            </w:rPr>
          </w:pPr>
        </w:p>
        <w:p w14:paraId="79E7C751" w14:textId="090D56B2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202</w:t>
          </w:r>
          <w:r w:rsidR="00A01DAE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évi összevont könyvviteli mérlegét a határozattervezet 3. melléklete mutatja be. A Társulás mérlegfőösszegében   az előző évihez képest </w:t>
          </w:r>
          <w:r w:rsidR="001D46A0">
            <w:rPr>
              <w:rFonts w:ascii="Arial" w:hAnsi="Arial" w:cs="Arial"/>
            </w:rPr>
            <w:t>96.503.054</w:t>
          </w:r>
          <w:r>
            <w:rPr>
              <w:rFonts w:ascii="Arial" w:hAnsi="Arial" w:cs="Arial"/>
            </w:rPr>
            <w:t xml:space="preserve"> Ft-os azaz </w:t>
          </w:r>
          <w:r w:rsidR="001D46A0">
            <w:rPr>
              <w:rFonts w:ascii="Arial" w:hAnsi="Arial" w:cs="Arial"/>
            </w:rPr>
            <w:t>12,6</w:t>
          </w:r>
          <w:r>
            <w:rPr>
              <w:rFonts w:ascii="Arial" w:hAnsi="Arial" w:cs="Arial"/>
            </w:rPr>
            <w:t xml:space="preserve">%-os növekedés történt, ezáltal az eszközök és források állománya december 31-én </w:t>
          </w:r>
          <w:r w:rsidR="001D46A0">
            <w:rPr>
              <w:rFonts w:ascii="Arial" w:hAnsi="Arial" w:cs="Arial"/>
            </w:rPr>
            <w:t>861.169.195</w:t>
          </w:r>
          <w:r w:rsidR="00615A7A" w:rsidRPr="0057749D">
            <w:rPr>
              <w:rFonts w:ascii="Arial" w:hAnsi="Arial" w:cs="Arial"/>
            </w:rPr>
            <w:t xml:space="preserve"> Ft</w:t>
          </w:r>
          <w:r w:rsidRPr="0057749D">
            <w:rPr>
              <w:rFonts w:ascii="Arial" w:hAnsi="Arial" w:cs="Arial"/>
            </w:rPr>
            <w:t xml:space="preserve"> volt</w:t>
          </w:r>
          <w:r>
            <w:rPr>
              <w:rFonts w:ascii="Arial" w:hAnsi="Arial" w:cs="Arial"/>
            </w:rPr>
            <w:t xml:space="preserve">. </w:t>
          </w:r>
        </w:p>
        <w:p w14:paraId="4BD66B8E" w14:textId="35B4FB72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vagyoni helyzet változását a következő tényezők befolyásolták:</w:t>
          </w:r>
        </w:p>
        <w:p w14:paraId="7B1F0CDE" w14:textId="77777777" w:rsidR="00BC3339" w:rsidRDefault="00BC3339" w:rsidP="000563F3">
          <w:pPr>
            <w:jc w:val="both"/>
            <w:rPr>
              <w:rFonts w:ascii="Arial" w:hAnsi="Arial" w:cs="Arial"/>
            </w:rPr>
          </w:pPr>
        </w:p>
        <w:p w14:paraId="7BE90D9C" w14:textId="713D9349" w:rsidR="000563F3" w:rsidRDefault="000563F3" w:rsidP="000563F3">
          <w:pPr>
            <w:jc w:val="both"/>
            <w:rPr>
              <w:rFonts w:ascii="Arial" w:hAnsi="Arial" w:cs="Arial"/>
              <w:b/>
              <w:bCs/>
            </w:rPr>
          </w:pPr>
          <w:r w:rsidRPr="00FC6AF5">
            <w:rPr>
              <w:rFonts w:ascii="Arial" w:hAnsi="Arial" w:cs="Arial"/>
              <w:b/>
              <w:bCs/>
            </w:rPr>
            <w:t>ESZKÖZÖK</w:t>
          </w:r>
        </w:p>
        <w:p w14:paraId="36BC1082" w14:textId="4426AD90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a). Az eszközökön belül a </w:t>
          </w:r>
          <w:r w:rsidRPr="004121E8">
            <w:rPr>
              <w:rFonts w:ascii="Arial" w:hAnsi="Arial" w:cs="Arial"/>
              <w:b/>
              <w:bCs/>
            </w:rPr>
            <w:t>tárgyi eszközök</w:t>
          </w:r>
          <w:r>
            <w:rPr>
              <w:rFonts w:ascii="Arial" w:hAnsi="Arial" w:cs="Arial"/>
            </w:rPr>
            <w:t xml:space="preserve"> aránya </w:t>
          </w:r>
          <w:r w:rsidR="001D46A0">
            <w:rPr>
              <w:rFonts w:ascii="Arial" w:hAnsi="Arial" w:cs="Arial"/>
            </w:rPr>
            <w:t>30,9</w:t>
          </w:r>
          <w:r>
            <w:rPr>
              <w:rFonts w:ascii="Arial" w:hAnsi="Arial" w:cs="Arial"/>
            </w:rPr>
            <w:t xml:space="preserve"> % melynek értéke </w:t>
          </w:r>
          <w:r w:rsidR="001D46A0">
            <w:rPr>
              <w:rFonts w:ascii="Arial" w:hAnsi="Arial" w:cs="Arial"/>
            </w:rPr>
            <w:t>266.372.114</w:t>
          </w:r>
          <w:r>
            <w:rPr>
              <w:rFonts w:ascii="Arial" w:hAnsi="Arial" w:cs="Arial"/>
            </w:rPr>
            <w:t xml:space="preserve"> Ft.</w:t>
          </w:r>
          <w:r w:rsidR="00DF1848">
            <w:rPr>
              <w:rFonts w:ascii="Arial" w:hAnsi="Arial" w:cs="Arial"/>
            </w:rPr>
            <w:t xml:space="preserve"> Az előző év végéhez képest az állományérték </w:t>
          </w:r>
          <w:r w:rsidR="001D46A0">
            <w:rPr>
              <w:rFonts w:ascii="Arial" w:hAnsi="Arial" w:cs="Arial"/>
            </w:rPr>
            <w:t>3,2</w:t>
          </w:r>
          <w:r w:rsidR="00DF1848">
            <w:rPr>
              <w:rFonts w:ascii="Arial" w:hAnsi="Arial" w:cs="Arial"/>
            </w:rPr>
            <w:t xml:space="preserve"> %-kal emelkedett.</w:t>
          </w:r>
        </w:p>
        <w:p w14:paraId="04634929" w14:textId="45DF21A7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b). </w:t>
          </w:r>
          <w:r w:rsidR="00BC3339">
            <w:rPr>
              <w:rFonts w:ascii="Arial" w:hAnsi="Arial" w:cs="Arial"/>
            </w:rPr>
            <w:t>A Társulás a</w:t>
          </w:r>
          <w:r>
            <w:rPr>
              <w:rFonts w:ascii="Arial" w:hAnsi="Arial" w:cs="Arial"/>
            </w:rPr>
            <w:t xml:space="preserve">z ÁLHUBÁL Állati Hulladék Begyűjtő és Átrakó Nonprofit Kft-ben </w:t>
          </w:r>
          <w:r w:rsidRPr="004121E8">
            <w:rPr>
              <w:rFonts w:ascii="Arial" w:hAnsi="Arial" w:cs="Arial"/>
              <w:b/>
              <w:bCs/>
            </w:rPr>
            <w:t>tartós részesedéssel</w:t>
          </w:r>
          <w:r>
            <w:rPr>
              <w:rFonts w:ascii="Arial" w:hAnsi="Arial" w:cs="Arial"/>
            </w:rPr>
            <w:t xml:space="preserve"> rendelkezik.  </w:t>
          </w:r>
        </w:p>
        <w:p w14:paraId="6FFA6768" w14:textId="45E1D378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c). A Pénzeszközök állománya 202</w:t>
          </w:r>
          <w:r w:rsidR="001D46A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december 31-én </w:t>
          </w:r>
          <w:r w:rsidR="001D46A0">
            <w:rPr>
              <w:rFonts w:ascii="Arial" w:hAnsi="Arial" w:cs="Arial"/>
            </w:rPr>
            <w:t>570.305.107</w:t>
          </w:r>
          <w:r>
            <w:rPr>
              <w:rFonts w:ascii="Arial" w:hAnsi="Arial" w:cs="Arial"/>
            </w:rPr>
            <w:t xml:space="preserve"> Ft volt, amely az előző év végi állományhoz képest </w:t>
          </w:r>
          <w:r w:rsidR="001D46A0">
            <w:rPr>
              <w:rFonts w:ascii="Arial" w:hAnsi="Arial" w:cs="Arial"/>
            </w:rPr>
            <w:t>139.031.673</w:t>
          </w:r>
          <w:r w:rsidR="00DF1848">
            <w:rPr>
              <w:rFonts w:ascii="Arial" w:hAnsi="Arial" w:cs="Arial"/>
            </w:rPr>
            <w:t xml:space="preserve"> Ft-os </w:t>
          </w:r>
          <w:r w:rsidR="001D46A0">
            <w:rPr>
              <w:rFonts w:ascii="Arial" w:hAnsi="Arial" w:cs="Arial"/>
            </w:rPr>
            <w:t>növekedést</w:t>
          </w:r>
          <w:r w:rsidR="00DF1848">
            <w:rPr>
              <w:rFonts w:ascii="Arial" w:hAnsi="Arial" w:cs="Arial"/>
            </w:rPr>
            <w:t xml:space="preserve"> mutat. A pénzeszközök állománya az eszközökön belül </w:t>
          </w:r>
          <w:r w:rsidR="001D46A0">
            <w:rPr>
              <w:rFonts w:ascii="Arial" w:hAnsi="Arial" w:cs="Arial"/>
            </w:rPr>
            <w:t>66,2</w:t>
          </w:r>
          <w:r w:rsidR="00DF1848">
            <w:rPr>
              <w:rFonts w:ascii="Arial" w:hAnsi="Arial" w:cs="Arial"/>
            </w:rPr>
            <w:t xml:space="preserve"> %.</w:t>
          </w:r>
        </w:p>
        <w:p w14:paraId="745E05DA" w14:textId="37FDA828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d)</w:t>
          </w:r>
          <w:r w:rsidR="00BC3339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A</w:t>
          </w:r>
          <w:r w:rsidRPr="002561AB">
            <w:rPr>
              <w:rFonts w:ascii="Arial" w:hAnsi="Arial" w:cs="Arial"/>
              <w:b/>
              <w:bCs/>
            </w:rPr>
            <w:t xml:space="preserve"> követelések</w:t>
          </w:r>
          <w:r>
            <w:rPr>
              <w:rFonts w:ascii="Arial" w:hAnsi="Arial" w:cs="Arial"/>
            </w:rPr>
            <w:t xml:space="preserve"> </w:t>
          </w:r>
          <w:r w:rsidR="00DF1848">
            <w:rPr>
              <w:rFonts w:ascii="Arial" w:hAnsi="Arial" w:cs="Arial"/>
            </w:rPr>
            <w:t xml:space="preserve">állománya az elmúlt évben összesen </w:t>
          </w:r>
          <w:r w:rsidR="001D46A0">
            <w:rPr>
              <w:rFonts w:ascii="Arial" w:hAnsi="Arial" w:cs="Arial"/>
            </w:rPr>
            <w:t>11.055.066</w:t>
          </w:r>
          <w:r w:rsidR="00DF1848">
            <w:rPr>
              <w:rFonts w:ascii="Arial" w:hAnsi="Arial" w:cs="Arial"/>
            </w:rPr>
            <w:t xml:space="preserve"> Ft-tal </w:t>
          </w:r>
          <w:r w:rsidR="001D46A0">
            <w:rPr>
              <w:rFonts w:ascii="Arial" w:hAnsi="Arial" w:cs="Arial"/>
            </w:rPr>
            <w:t>növekedett a 2021. december 31-i záróállományhoz képest.</w:t>
          </w:r>
        </w:p>
        <w:p w14:paraId="56136CD0" w14:textId="1E805899" w:rsidR="000563F3" w:rsidRDefault="000563F3" w:rsidP="000563F3">
          <w:pPr>
            <w:jc w:val="both"/>
            <w:rPr>
              <w:rFonts w:ascii="Arial" w:hAnsi="Arial" w:cs="Arial"/>
            </w:rPr>
          </w:pPr>
          <w:r w:rsidRPr="00635D30">
            <w:rPr>
              <w:rFonts w:ascii="Arial" w:hAnsi="Arial" w:cs="Arial"/>
              <w:b/>
              <w:bCs/>
            </w:rPr>
            <w:t>A költségvetési évben esedékes követelések</w:t>
          </w:r>
          <w:r>
            <w:rPr>
              <w:rFonts w:ascii="Arial" w:hAnsi="Arial" w:cs="Arial"/>
            </w:rPr>
            <w:t xml:space="preserve"> állománya </w:t>
          </w:r>
          <w:r w:rsidR="00E87DFC">
            <w:rPr>
              <w:rFonts w:ascii="Arial" w:hAnsi="Arial" w:cs="Arial"/>
            </w:rPr>
            <w:t>14.804.436</w:t>
          </w:r>
          <w:r>
            <w:rPr>
              <w:rFonts w:ascii="Arial" w:hAnsi="Arial" w:cs="Arial"/>
            </w:rPr>
            <w:t xml:space="preserve"> Ft volt. Az állományérték az előző időszakhoz képest</w:t>
          </w:r>
          <w:r w:rsidR="00E87DFC">
            <w:rPr>
              <w:rFonts w:ascii="Arial" w:hAnsi="Arial" w:cs="Arial"/>
            </w:rPr>
            <w:t xml:space="preserve"> 9.915.176 Ft-tal azaz</w:t>
          </w:r>
          <w:r>
            <w:rPr>
              <w:rFonts w:ascii="Arial" w:hAnsi="Arial" w:cs="Arial"/>
            </w:rPr>
            <w:t xml:space="preserve"> </w:t>
          </w:r>
          <w:r w:rsidR="00E87DFC">
            <w:rPr>
              <w:rFonts w:ascii="Arial" w:hAnsi="Arial" w:cs="Arial"/>
            </w:rPr>
            <w:t>202,8</w:t>
          </w:r>
          <w:r w:rsidR="00DF1848">
            <w:rPr>
              <w:rFonts w:ascii="Arial" w:hAnsi="Arial" w:cs="Arial"/>
            </w:rPr>
            <w:t xml:space="preserve"> %-kal </w:t>
          </w:r>
          <w:r w:rsidR="00E87DFC">
            <w:rPr>
              <w:rFonts w:ascii="Arial" w:hAnsi="Arial" w:cs="Arial"/>
            </w:rPr>
            <w:t>emelkedett.</w:t>
          </w:r>
        </w:p>
        <w:p w14:paraId="424241B4" w14:textId="6218275D" w:rsidR="000563F3" w:rsidRPr="00CB4B15" w:rsidRDefault="000563F3" w:rsidP="000563F3">
          <w:pPr>
            <w:jc w:val="both"/>
            <w:rPr>
              <w:rFonts w:ascii="Arial" w:hAnsi="Arial" w:cs="Arial"/>
            </w:rPr>
          </w:pPr>
          <w:r w:rsidRPr="00B848FF">
            <w:rPr>
              <w:rFonts w:ascii="Arial" w:hAnsi="Arial" w:cs="Arial"/>
            </w:rPr>
            <w:t xml:space="preserve">A könyvelés 2009. évtől tartalmazza az ellátottak, gondozottak díjtartozásait, a gondozottak részére kiszámlázott étkezések díját, valamint </w:t>
          </w:r>
          <w:r w:rsidRPr="00CB4B15">
            <w:rPr>
              <w:rFonts w:ascii="Arial" w:hAnsi="Arial" w:cs="Arial"/>
            </w:rPr>
            <w:t>a Nemzeti Adó- és Vámhivatallal szemben fennálló követelés összegét.</w:t>
          </w:r>
        </w:p>
        <w:p w14:paraId="575C70B9" w14:textId="4F77D023" w:rsidR="00730475" w:rsidRDefault="000563F3" w:rsidP="000563F3">
          <w:pPr>
            <w:jc w:val="both"/>
            <w:rPr>
              <w:rFonts w:ascii="Arial" w:hAnsi="Arial" w:cs="Arial"/>
            </w:rPr>
          </w:pPr>
          <w:r w:rsidRPr="00CB4B15">
            <w:rPr>
              <w:rFonts w:ascii="Arial" w:hAnsi="Arial" w:cs="Arial"/>
              <w:b/>
              <w:bCs/>
            </w:rPr>
            <w:t>A költségvetési évet követően esedékes követelések</w:t>
          </w:r>
          <w:r w:rsidRPr="00CB4B15">
            <w:rPr>
              <w:rFonts w:ascii="Arial" w:hAnsi="Arial" w:cs="Arial"/>
            </w:rPr>
            <w:t xml:space="preserve"> </w:t>
          </w:r>
          <w:r w:rsidR="00881612" w:rsidRPr="00CB4B15">
            <w:rPr>
              <w:rFonts w:ascii="Arial" w:hAnsi="Arial" w:cs="Arial"/>
            </w:rPr>
            <w:t>összege</w:t>
          </w:r>
          <w:r w:rsidRPr="001B16F1">
            <w:rPr>
              <w:rFonts w:ascii="Arial" w:hAnsi="Arial" w:cs="Arial"/>
            </w:rPr>
            <w:t xml:space="preserve"> </w:t>
          </w:r>
          <w:r w:rsidR="00DF1848" w:rsidRPr="001B16F1">
            <w:rPr>
              <w:rFonts w:ascii="Arial" w:hAnsi="Arial" w:cs="Arial"/>
            </w:rPr>
            <w:t>1.</w:t>
          </w:r>
          <w:r w:rsidR="00E87DFC">
            <w:rPr>
              <w:rFonts w:ascii="Arial" w:hAnsi="Arial" w:cs="Arial"/>
            </w:rPr>
            <w:t>730.000</w:t>
          </w:r>
          <w:r w:rsidR="00DF1848" w:rsidRPr="001B16F1">
            <w:rPr>
              <w:rFonts w:ascii="Arial" w:hAnsi="Arial" w:cs="Arial"/>
            </w:rPr>
            <w:t xml:space="preserve"> Ft</w:t>
          </w:r>
          <w:r w:rsidRPr="001B16F1">
            <w:rPr>
              <w:rFonts w:ascii="Arial" w:hAnsi="Arial" w:cs="Arial"/>
            </w:rPr>
            <w:t xml:space="preserve">, amely a </w:t>
          </w:r>
          <w:r w:rsidRPr="00B848FF">
            <w:rPr>
              <w:rFonts w:ascii="Arial" w:hAnsi="Arial" w:cs="Arial"/>
            </w:rPr>
            <w:t>202</w:t>
          </w:r>
          <w:r w:rsidR="00E87DFC" w:rsidRPr="00B848FF">
            <w:rPr>
              <w:rFonts w:ascii="Arial" w:hAnsi="Arial" w:cs="Arial"/>
            </w:rPr>
            <w:t>2</w:t>
          </w:r>
          <w:r w:rsidRPr="00B848FF">
            <w:rPr>
              <w:rFonts w:ascii="Arial" w:hAnsi="Arial" w:cs="Arial"/>
            </w:rPr>
            <w:t>. évben továbbszámlázott közüzemi díjakat, a Nemzeti Adó- és Vámhivatallal szemben</w:t>
          </w:r>
          <w:r w:rsidR="00264583" w:rsidRPr="00B848FF">
            <w:rPr>
              <w:rFonts w:ascii="Arial" w:hAnsi="Arial" w:cs="Arial"/>
            </w:rPr>
            <w:t xml:space="preserve"> és egyéb </w:t>
          </w:r>
          <w:r w:rsidR="001B16F1" w:rsidRPr="00B848FF">
            <w:rPr>
              <w:rFonts w:ascii="Arial" w:hAnsi="Arial" w:cs="Arial"/>
            </w:rPr>
            <w:t>vevővel szemben</w:t>
          </w:r>
          <w:r w:rsidRPr="00B848FF">
            <w:rPr>
              <w:rFonts w:ascii="Arial" w:hAnsi="Arial" w:cs="Arial"/>
            </w:rPr>
            <w:t xml:space="preserve"> fennálló követeléseket tartalmazza</w:t>
          </w:r>
          <w:r w:rsidR="001B16F1" w:rsidRPr="00B848FF">
            <w:rPr>
              <w:rFonts w:ascii="Arial" w:hAnsi="Arial" w:cs="Arial"/>
            </w:rPr>
            <w:t>.</w:t>
          </w:r>
          <w:r w:rsidRPr="00B848FF">
            <w:rPr>
              <w:rFonts w:ascii="Arial" w:hAnsi="Arial" w:cs="Arial"/>
            </w:rPr>
            <w:t xml:space="preserve"> </w:t>
          </w:r>
          <w:r w:rsidR="001B16F1" w:rsidRPr="00B848FF">
            <w:rPr>
              <w:rFonts w:ascii="Arial" w:hAnsi="Arial" w:cs="Arial"/>
            </w:rPr>
            <w:t>A számlák</w:t>
          </w:r>
          <w:r w:rsidRPr="00B848FF">
            <w:rPr>
              <w:rFonts w:ascii="Arial" w:hAnsi="Arial" w:cs="Arial"/>
            </w:rPr>
            <w:t xml:space="preserve"> pénzügyi esedékesség</w:t>
          </w:r>
          <w:r w:rsidR="001B16F1" w:rsidRPr="00B848FF">
            <w:rPr>
              <w:rFonts w:ascii="Arial" w:hAnsi="Arial" w:cs="Arial"/>
            </w:rPr>
            <w:t>e</w:t>
          </w:r>
          <w:r w:rsidRPr="00B848FF">
            <w:rPr>
              <w:rFonts w:ascii="Arial" w:hAnsi="Arial" w:cs="Arial"/>
            </w:rPr>
            <w:t xml:space="preserve"> 202</w:t>
          </w:r>
          <w:r w:rsidR="00B848FF" w:rsidRPr="00B848FF">
            <w:rPr>
              <w:rFonts w:ascii="Arial" w:hAnsi="Arial" w:cs="Arial"/>
            </w:rPr>
            <w:t>3</w:t>
          </w:r>
          <w:r w:rsidRPr="00B848FF">
            <w:rPr>
              <w:rFonts w:ascii="Arial" w:hAnsi="Arial" w:cs="Arial"/>
            </w:rPr>
            <w:t xml:space="preserve">.év. </w:t>
          </w:r>
          <w:r w:rsidRPr="00E87DFC">
            <w:rPr>
              <w:rFonts w:ascii="Arial" w:hAnsi="Arial" w:cs="Arial"/>
            </w:rPr>
            <w:t xml:space="preserve">Az állományérték </w:t>
          </w:r>
          <w:r w:rsidR="00BC3339" w:rsidRPr="00E87DFC">
            <w:rPr>
              <w:rFonts w:ascii="Arial" w:hAnsi="Arial" w:cs="Arial"/>
            </w:rPr>
            <w:t>a 202</w:t>
          </w:r>
          <w:r w:rsidR="006C473B">
            <w:rPr>
              <w:rFonts w:ascii="Arial" w:hAnsi="Arial" w:cs="Arial"/>
            </w:rPr>
            <w:t>2</w:t>
          </w:r>
          <w:r w:rsidR="00BC3339" w:rsidRPr="00E87DFC">
            <w:rPr>
              <w:rFonts w:ascii="Arial" w:hAnsi="Arial" w:cs="Arial"/>
            </w:rPr>
            <w:t xml:space="preserve">. évihez képest </w:t>
          </w:r>
          <w:r w:rsidR="00E87DFC">
            <w:rPr>
              <w:rFonts w:ascii="Arial" w:hAnsi="Arial" w:cs="Arial"/>
            </w:rPr>
            <w:t>62,8</w:t>
          </w:r>
          <w:r w:rsidR="00BC3339" w:rsidRPr="00E87DFC">
            <w:rPr>
              <w:rFonts w:ascii="Arial" w:hAnsi="Arial" w:cs="Arial"/>
            </w:rPr>
            <w:t xml:space="preserve"> %-kal </w:t>
          </w:r>
          <w:r w:rsidR="00E87DFC">
            <w:rPr>
              <w:rFonts w:ascii="Arial" w:hAnsi="Arial" w:cs="Arial"/>
            </w:rPr>
            <w:t>emelkedett.</w:t>
          </w:r>
        </w:p>
        <w:p w14:paraId="4E15994F" w14:textId="77777777" w:rsidR="000563F3" w:rsidRDefault="000563F3" w:rsidP="000563F3">
          <w:pPr>
            <w:jc w:val="both"/>
            <w:rPr>
              <w:rFonts w:ascii="Arial" w:hAnsi="Arial" w:cs="Arial"/>
            </w:rPr>
          </w:pPr>
        </w:p>
        <w:p w14:paraId="2DA73B6D" w14:textId="77777777" w:rsidR="000563F3" w:rsidRDefault="000563F3" w:rsidP="000563F3">
          <w:pPr>
            <w:jc w:val="both"/>
            <w:rPr>
              <w:rFonts w:ascii="Arial" w:hAnsi="Arial" w:cs="Arial"/>
              <w:b/>
              <w:bCs/>
            </w:rPr>
          </w:pPr>
          <w:r w:rsidRPr="00274E55">
            <w:rPr>
              <w:rFonts w:ascii="Arial" w:hAnsi="Arial" w:cs="Arial"/>
              <w:b/>
              <w:bCs/>
            </w:rPr>
            <w:t>FORRÁSOK</w:t>
          </w:r>
        </w:p>
        <w:p w14:paraId="039F9945" w14:textId="48B82548" w:rsidR="000563F3" w:rsidRDefault="00BC3339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a). </w:t>
          </w:r>
          <w:r w:rsidR="000563F3" w:rsidRPr="00274E55">
            <w:rPr>
              <w:rFonts w:ascii="Arial" w:hAnsi="Arial" w:cs="Arial"/>
            </w:rPr>
            <w:t xml:space="preserve">A forrásokon belül legnagyobb a </w:t>
          </w:r>
          <w:r w:rsidR="000563F3" w:rsidRPr="006D13DE">
            <w:rPr>
              <w:rFonts w:ascii="Arial" w:hAnsi="Arial" w:cs="Arial"/>
              <w:b/>
              <w:bCs/>
            </w:rPr>
            <w:t>saját tőke</w:t>
          </w:r>
          <w:r w:rsidR="000563F3" w:rsidRPr="00274E55">
            <w:rPr>
              <w:rFonts w:ascii="Arial" w:hAnsi="Arial" w:cs="Arial"/>
            </w:rPr>
            <w:t xml:space="preserve"> aránya, melynek </w:t>
          </w:r>
          <w:r w:rsidR="00E87DFC">
            <w:rPr>
              <w:rFonts w:ascii="Arial" w:hAnsi="Arial" w:cs="Arial"/>
            </w:rPr>
            <w:t>635.416.148</w:t>
          </w:r>
          <w:r w:rsidR="000563F3">
            <w:rPr>
              <w:rFonts w:ascii="Arial" w:hAnsi="Arial" w:cs="Arial"/>
            </w:rPr>
            <w:t xml:space="preserve"> Ft értéke a mérlegfőösszeg </w:t>
          </w:r>
          <w:r w:rsidR="00E87DFC">
            <w:rPr>
              <w:rFonts w:ascii="Arial" w:hAnsi="Arial" w:cs="Arial"/>
            </w:rPr>
            <w:t>73,8</w:t>
          </w:r>
          <w:r w:rsidR="000563F3">
            <w:rPr>
              <w:rFonts w:ascii="Arial" w:hAnsi="Arial" w:cs="Arial"/>
            </w:rPr>
            <w:t xml:space="preserve"> %-át teszi ki. A saját tőke állományértéke a </w:t>
          </w:r>
          <w:r w:rsidR="000A12CB">
            <w:rPr>
              <w:rFonts w:ascii="Arial" w:hAnsi="Arial" w:cs="Arial"/>
            </w:rPr>
            <w:t>felhalmozott</w:t>
          </w:r>
          <w:r w:rsidR="000563F3">
            <w:rPr>
              <w:rFonts w:ascii="Arial" w:hAnsi="Arial" w:cs="Arial"/>
            </w:rPr>
            <w:t xml:space="preserve"> eredmény</w:t>
          </w:r>
          <w:r w:rsidR="00E87DFC">
            <w:rPr>
              <w:rFonts w:ascii="Arial" w:hAnsi="Arial" w:cs="Arial"/>
            </w:rPr>
            <w:t xml:space="preserve"> és a mérleg szerinti </w:t>
          </w:r>
          <w:r w:rsidR="000563F3">
            <w:rPr>
              <w:rFonts w:ascii="Arial" w:hAnsi="Arial" w:cs="Arial"/>
            </w:rPr>
            <w:t xml:space="preserve">változása miatt összességében </w:t>
          </w:r>
          <w:r w:rsidR="00E87DFC">
            <w:rPr>
              <w:rFonts w:ascii="Arial" w:hAnsi="Arial" w:cs="Arial"/>
            </w:rPr>
            <w:t>40.461.325</w:t>
          </w:r>
          <w:r w:rsidR="000563F3">
            <w:rPr>
              <w:rFonts w:ascii="Arial" w:hAnsi="Arial" w:cs="Arial"/>
            </w:rPr>
            <w:t xml:space="preserve"> Ft-tal</w:t>
          </w:r>
          <w:r w:rsidR="00E87DFC">
            <w:rPr>
              <w:rFonts w:ascii="Arial" w:hAnsi="Arial" w:cs="Arial"/>
            </w:rPr>
            <w:t>, azaz 6,8 %-kal</w:t>
          </w:r>
          <w:r w:rsidR="000563F3">
            <w:rPr>
              <w:rFonts w:ascii="Arial" w:hAnsi="Arial" w:cs="Arial"/>
            </w:rPr>
            <w:t xml:space="preserve"> növekedett</w:t>
          </w:r>
          <w:r w:rsidR="000A12CB">
            <w:rPr>
              <w:rFonts w:ascii="Arial" w:hAnsi="Arial" w:cs="Arial"/>
            </w:rPr>
            <w:t xml:space="preserve"> az elmúlt időszakban.</w:t>
          </w:r>
        </w:p>
        <w:p w14:paraId="73C08E68" w14:textId="1E3DECF5" w:rsidR="00BC3339" w:rsidRDefault="00BC3339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b). A </w:t>
          </w:r>
          <w:r w:rsidR="00FB60F6">
            <w:rPr>
              <w:rFonts w:ascii="Arial" w:hAnsi="Arial" w:cs="Arial"/>
              <w:b/>
              <w:bCs/>
            </w:rPr>
            <w:t xml:space="preserve">kötelezettségek </w:t>
          </w:r>
          <w:r>
            <w:rPr>
              <w:rFonts w:ascii="Arial" w:hAnsi="Arial" w:cs="Arial"/>
            </w:rPr>
            <w:t xml:space="preserve">állománya az elmúlt évben </w:t>
          </w:r>
          <w:r w:rsidR="00FB60F6">
            <w:rPr>
              <w:rFonts w:ascii="Arial" w:hAnsi="Arial" w:cs="Arial"/>
            </w:rPr>
            <w:t xml:space="preserve">összesen </w:t>
          </w:r>
          <w:r w:rsidR="00E87DFC">
            <w:rPr>
              <w:rFonts w:ascii="Arial" w:hAnsi="Arial" w:cs="Arial"/>
            </w:rPr>
            <w:t>33.532.306</w:t>
          </w:r>
          <w:r w:rsidR="00FB60F6">
            <w:rPr>
              <w:rFonts w:ascii="Arial" w:hAnsi="Arial" w:cs="Arial"/>
            </w:rPr>
            <w:t xml:space="preserve"> Ft-tal emelkedett, azaz </w:t>
          </w:r>
          <w:r w:rsidR="00E87DFC">
            <w:rPr>
              <w:rFonts w:ascii="Arial" w:hAnsi="Arial" w:cs="Arial"/>
            </w:rPr>
            <w:t>69.132.737</w:t>
          </w:r>
          <w:r w:rsidR="00FB60F6">
            <w:rPr>
              <w:rFonts w:ascii="Arial" w:hAnsi="Arial" w:cs="Arial"/>
            </w:rPr>
            <w:t xml:space="preserve"> Ft-ra módosult.</w:t>
          </w:r>
        </w:p>
        <w:p w14:paraId="32B6185B" w14:textId="0AE83153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6D13DE">
            <w:rPr>
              <w:rFonts w:ascii="Arial" w:hAnsi="Arial" w:cs="Arial"/>
              <w:b/>
              <w:bCs/>
            </w:rPr>
            <w:t>költségvetési évben esedékes kötelezettségek</w:t>
          </w:r>
          <w:r>
            <w:rPr>
              <w:rFonts w:ascii="Arial" w:hAnsi="Arial" w:cs="Arial"/>
            </w:rPr>
            <w:t xml:space="preserve"> állománya </w:t>
          </w:r>
          <w:r w:rsidR="00E87DFC">
            <w:rPr>
              <w:rFonts w:ascii="Arial" w:hAnsi="Arial" w:cs="Arial"/>
            </w:rPr>
            <w:t>10.819</w:t>
          </w:r>
          <w:r w:rsidR="00730475">
            <w:rPr>
              <w:rFonts w:ascii="Arial" w:hAnsi="Arial" w:cs="Arial"/>
            </w:rPr>
            <w:t>.574</w:t>
          </w:r>
          <w:r>
            <w:rPr>
              <w:rFonts w:ascii="Arial" w:hAnsi="Arial" w:cs="Arial"/>
            </w:rPr>
            <w:t xml:space="preserve"> Ft volt</w:t>
          </w:r>
          <w:r w:rsidRPr="009C4C86">
            <w:rPr>
              <w:rFonts w:ascii="Arial" w:hAnsi="Arial" w:cs="Arial"/>
            </w:rPr>
            <w:t xml:space="preserve">, </w:t>
          </w:r>
          <w:r w:rsidR="00CB4B15">
            <w:rPr>
              <w:rFonts w:ascii="Arial" w:hAnsi="Arial" w:cs="Arial"/>
            </w:rPr>
            <w:t xml:space="preserve">amely </w:t>
          </w:r>
          <w:r w:rsidRPr="00B848FF">
            <w:rPr>
              <w:rFonts w:ascii="Arial" w:hAnsi="Arial" w:cs="Arial"/>
            </w:rPr>
            <w:t>a közüzemi szolgáltatók</w:t>
          </w:r>
          <w:r w:rsidR="00CB4B15">
            <w:rPr>
              <w:rFonts w:ascii="Arial" w:hAnsi="Arial" w:cs="Arial"/>
            </w:rPr>
            <w:t xml:space="preserve"> </w:t>
          </w:r>
          <w:r w:rsidR="009C4C86" w:rsidRPr="00B848FF">
            <w:rPr>
              <w:rFonts w:ascii="Arial" w:hAnsi="Arial" w:cs="Arial"/>
            </w:rPr>
            <w:t>és egyéb szállítók</w:t>
          </w:r>
          <w:r w:rsidRPr="00B848FF">
            <w:rPr>
              <w:rFonts w:ascii="Arial" w:hAnsi="Arial" w:cs="Arial"/>
            </w:rPr>
            <w:t xml:space="preserve"> felé fennálló tartozást</w:t>
          </w:r>
          <w:r w:rsidR="00FB60F6" w:rsidRPr="009C4C86">
            <w:rPr>
              <w:rFonts w:ascii="Arial" w:hAnsi="Arial" w:cs="Arial"/>
            </w:rPr>
            <w:t xml:space="preserve"> </w:t>
          </w:r>
          <w:r w:rsidRPr="009C4C86">
            <w:rPr>
              <w:rFonts w:ascii="Arial" w:hAnsi="Arial" w:cs="Arial"/>
            </w:rPr>
            <w:t xml:space="preserve">tartalmazza. Az állományérték a </w:t>
          </w:r>
          <w:r w:rsidR="000A12CB" w:rsidRPr="009C4C86">
            <w:rPr>
              <w:rFonts w:ascii="Arial" w:hAnsi="Arial" w:cs="Arial"/>
            </w:rPr>
            <w:t>202</w:t>
          </w:r>
          <w:r w:rsidR="00730475">
            <w:rPr>
              <w:rFonts w:ascii="Arial" w:hAnsi="Arial" w:cs="Arial"/>
            </w:rPr>
            <w:t>1</w:t>
          </w:r>
          <w:r w:rsidR="000A12CB" w:rsidRPr="009C4C86">
            <w:rPr>
              <w:rFonts w:ascii="Arial" w:hAnsi="Arial" w:cs="Arial"/>
            </w:rPr>
            <w:t>.</w:t>
          </w:r>
          <w:r w:rsidRPr="009C4C86">
            <w:rPr>
              <w:rFonts w:ascii="Arial" w:hAnsi="Arial" w:cs="Arial"/>
            </w:rPr>
            <w:t xml:space="preserve"> évi záróértékhez képest </w:t>
          </w:r>
          <w:r w:rsidR="00730475">
            <w:rPr>
              <w:rFonts w:ascii="Arial" w:hAnsi="Arial" w:cs="Arial"/>
            </w:rPr>
            <w:t>24.647.854 Ft-tal csökkent.</w:t>
          </w:r>
        </w:p>
        <w:p w14:paraId="0ED135CD" w14:textId="781ED329" w:rsidR="000563F3" w:rsidRDefault="000563F3" w:rsidP="000563F3">
          <w:pPr>
            <w:jc w:val="both"/>
            <w:rPr>
              <w:rFonts w:ascii="Arial" w:hAnsi="Arial" w:cs="Arial"/>
            </w:rPr>
          </w:pPr>
          <w:r w:rsidRPr="002F6EF1">
            <w:rPr>
              <w:rFonts w:ascii="Arial" w:hAnsi="Arial" w:cs="Arial"/>
              <w:b/>
              <w:bCs/>
            </w:rPr>
            <w:t>A költségvetési évet követően esedékes kötelezettségek</w:t>
          </w:r>
          <w:r>
            <w:rPr>
              <w:rFonts w:ascii="Arial" w:hAnsi="Arial" w:cs="Arial"/>
            </w:rPr>
            <w:t xml:space="preserve"> állománya 202</w:t>
          </w:r>
          <w:r w:rsidR="00730475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december 31-én </w:t>
          </w:r>
          <w:r w:rsidR="00730475">
            <w:rPr>
              <w:rFonts w:ascii="Arial" w:hAnsi="Arial" w:cs="Arial"/>
            </w:rPr>
            <w:t>518.047</w:t>
          </w:r>
          <w:r>
            <w:rPr>
              <w:rFonts w:ascii="Arial" w:hAnsi="Arial" w:cs="Arial"/>
            </w:rPr>
            <w:t xml:space="preserve"> Ft volt</w:t>
          </w:r>
          <w:r w:rsidR="009C4C86">
            <w:rPr>
              <w:rFonts w:ascii="Arial" w:hAnsi="Arial" w:cs="Arial"/>
            </w:rPr>
            <w:t xml:space="preserve">, amely </w:t>
          </w:r>
          <w:r w:rsidR="009C4C86" w:rsidRPr="006B453A">
            <w:rPr>
              <w:rFonts w:ascii="Arial" w:hAnsi="Arial" w:cs="Arial"/>
            </w:rPr>
            <w:t xml:space="preserve">a ki nem </w:t>
          </w:r>
          <w:r w:rsidR="009C4C86" w:rsidRPr="006C473B">
            <w:rPr>
              <w:rFonts w:ascii="Arial" w:hAnsi="Arial" w:cs="Arial"/>
            </w:rPr>
            <w:t>fizetett bérjellegű</w:t>
          </w:r>
          <w:r w:rsidR="00495E3F">
            <w:rPr>
              <w:rFonts w:ascii="Arial" w:hAnsi="Arial" w:cs="Arial"/>
            </w:rPr>
            <w:t>,</w:t>
          </w:r>
          <w:r w:rsidR="006C473B" w:rsidRPr="006C473B">
            <w:rPr>
              <w:rFonts w:ascii="Arial" w:hAnsi="Arial" w:cs="Arial"/>
            </w:rPr>
            <w:t xml:space="preserve"> szállítói</w:t>
          </w:r>
          <w:r w:rsidR="009A75C2">
            <w:rPr>
              <w:rFonts w:ascii="Arial" w:hAnsi="Arial" w:cs="Arial"/>
            </w:rPr>
            <w:t>,</w:t>
          </w:r>
          <w:r w:rsidR="00495E3F">
            <w:rPr>
              <w:rFonts w:ascii="Arial" w:hAnsi="Arial" w:cs="Arial"/>
            </w:rPr>
            <w:t xml:space="preserve"> </w:t>
          </w:r>
          <w:r w:rsidR="003E3684">
            <w:rPr>
              <w:rFonts w:ascii="Arial" w:hAnsi="Arial" w:cs="Arial"/>
            </w:rPr>
            <w:t xml:space="preserve">valamint a </w:t>
          </w:r>
          <w:r w:rsidR="00495E3F">
            <w:rPr>
              <w:rFonts w:ascii="Arial" w:hAnsi="Arial" w:cs="Arial"/>
            </w:rPr>
            <w:t xml:space="preserve">Nemzeti Adó- és Vámhivatal felé fennálló </w:t>
          </w:r>
          <w:r w:rsidR="009C4C86" w:rsidRPr="006C473B">
            <w:rPr>
              <w:rFonts w:ascii="Arial" w:hAnsi="Arial" w:cs="Arial"/>
            </w:rPr>
            <w:t>tartozásokat</w:t>
          </w:r>
          <w:r w:rsidR="009C4C86" w:rsidRPr="006B453A">
            <w:rPr>
              <w:rFonts w:ascii="Arial" w:hAnsi="Arial" w:cs="Arial"/>
            </w:rPr>
            <w:t xml:space="preserve"> foglalja magába.</w:t>
          </w:r>
        </w:p>
        <w:p w14:paraId="6E88DC02" w14:textId="77777777" w:rsidR="00B848FF" w:rsidRDefault="00B848FF" w:rsidP="000563F3">
          <w:pPr>
            <w:jc w:val="both"/>
            <w:rPr>
              <w:rFonts w:ascii="Arial" w:hAnsi="Arial" w:cs="Arial"/>
            </w:rPr>
          </w:pPr>
        </w:p>
        <w:p w14:paraId="0D0BDA27" w14:textId="301F30FD" w:rsidR="000563F3" w:rsidRPr="00AA4B81" w:rsidRDefault="000563F3" w:rsidP="000563F3">
          <w:pPr>
            <w:jc w:val="both"/>
            <w:rPr>
              <w:rFonts w:ascii="Arial" w:hAnsi="Arial" w:cs="Arial"/>
              <w:u w:val="single"/>
            </w:rPr>
          </w:pPr>
          <w:r w:rsidRPr="00AA4B81">
            <w:rPr>
              <w:rFonts w:ascii="Arial" w:hAnsi="Arial" w:cs="Arial"/>
              <w:u w:val="single"/>
            </w:rPr>
            <w:t>3. A Társulás</w:t>
          </w:r>
          <w:r w:rsidR="000B1282">
            <w:rPr>
              <w:rFonts w:ascii="Arial" w:hAnsi="Arial" w:cs="Arial"/>
              <w:u w:val="single"/>
            </w:rPr>
            <w:t xml:space="preserve"> összevont</w:t>
          </w:r>
          <w:r w:rsidRPr="00AA4B81">
            <w:rPr>
              <w:rFonts w:ascii="Arial" w:hAnsi="Arial" w:cs="Arial"/>
              <w:u w:val="single"/>
            </w:rPr>
            <w:t xml:space="preserve"> bevétel</w:t>
          </w:r>
          <w:r>
            <w:rPr>
              <w:rFonts w:ascii="Arial" w:hAnsi="Arial" w:cs="Arial"/>
              <w:u w:val="single"/>
            </w:rPr>
            <w:t>e</w:t>
          </w:r>
          <w:r w:rsidRPr="00AA4B81">
            <w:rPr>
              <w:rFonts w:ascii="Arial" w:hAnsi="Arial" w:cs="Arial"/>
              <w:u w:val="single"/>
            </w:rPr>
            <w:t>inek alakulása</w:t>
          </w:r>
        </w:p>
        <w:p w14:paraId="1ABCB687" w14:textId="77777777" w:rsidR="000563F3" w:rsidRDefault="000563F3" w:rsidP="000563F3">
          <w:pPr>
            <w:jc w:val="both"/>
            <w:rPr>
              <w:rFonts w:ascii="Arial" w:hAnsi="Arial" w:cs="Arial"/>
            </w:rPr>
          </w:pPr>
        </w:p>
        <w:p w14:paraId="54B320E6" w14:textId="77777777" w:rsidR="000563F3" w:rsidRDefault="000563F3" w:rsidP="000563F3">
          <w:pPr>
            <w:jc w:val="both"/>
            <w:rPr>
              <w:rFonts w:ascii="Arial" w:hAnsi="Arial" w:cs="Arial"/>
              <w:noProof/>
            </w:rPr>
          </w:pPr>
          <w:r w:rsidRPr="003A5465">
            <w:rPr>
              <w:rFonts w:ascii="Arial" w:hAnsi="Arial" w:cs="Arial"/>
              <w:noProof/>
            </w:rPr>
            <w:t xml:space="preserve">A Társulás </w:t>
          </w:r>
          <w:r>
            <w:rPr>
              <w:rFonts w:ascii="Arial" w:hAnsi="Arial" w:cs="Arial"/>
              <w:noProof/>
            </w:rPr>
            <w:t xml:space="preserve"> összevont </w:t>
          </w:r>
          <w:r w:rsidRPr="003A5465">
            <w:rPr>
              <w:rFonts w:ascii="Arial" w:hAnsi="Arial" w:cs="Arial"/>
              <w:noProof/>
            </w:rPr>
            <w:t xml:space="preserve">bevételeit a határozattervezet </w:t>
          </w:r>
          <w:r>
            <w:rPr>
              <w:rFonts w:ascii="Arial" w:hAnsi="Arial" w:cs="Arial"/>
              <w:noProof/>
            </w:rPr>
            <w:t xml:space="preserve">4. melléklete mutatja be. </w:t>
          </w:r>
        </w:p>
        <w:p w14:paraId="7701F8CF" w14:textId="065B9AE3" w:rsidR="000563F3" w:rsidRDefault="0007460C" w:rsidP="000563F3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1). </w:t>
          </w:r>
          <w:r w:rsidR="000563F3">
            <w:rPr>
              <w:rFonts w:ascii="Arial" w:hAnsi="Arial" w:cs="Arial"/>
              <w:noProof/>
            </w:rPr>
            <w:t xml:space="preserve">A </w:t>
          </w:r>
          <w:r w:rsidR="000563F3" w:rsidRPr="00CC2F1A">
            <w:rPr>
              <w:rFonts w:ascii="Arial" w:hAnsi="Arial" w:cs="Arial"/>
              <w:b/>
              <w:bCs/>
              <w:noProof/>
            </w:rPr>
            <w:t>költségvetési bevételek</w:t>
          </w:r>
          <w:r w:rsidR="000563F3">
            <w:rPr>
              <w:rFonts w:ascii="Arial" w:hAnsi="Arial" w:cs="Arial"/>
              <w:noProof/>
            </w:rPr>
            <w:t xml:space="preserve"> eredeti előirányzata </w:t>
          </w:r>
          <w:r w:rsidR="002B081C">
            <w:rPr>
              <w:rFonts w:ascii="Arial" w:hAnsi="Arial" w:cs="Arial"/>
              <w:noProof/>
            </w:rPr>
            <w:t>1.722.983</w:t>
          </w:r>
          <w:r w:rsidR="000563F3">
            <w:rPr>
              <w:rFonts w:ascii="Arial" w:hAnsi="Arial" w:cs="Arial"/>
              <w:noProof/>
            </w:rPr>
            <w:t xml:space="preserve"> Ft összegben került megállapításra</w:t>
          </w:r>
          <w:r w:rsidR="002B081C">
            <w:rPr>
              <w:rFonts w:ascii="Arial" w:hAnsi="Arial" w:cs="Arial"/>
              <w:noProof/>
            </w:rPr>
            <w:t>.</w:t>
          </w:r>
        </w:p>
        <w:p w14:paraId="21B31490" w14:textId="2AE1E516" w:rsidR="000563F3" w:rsidRDefault="000563F3" w:rsidP="000563F3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A költségvetési bevételek 202</w:t>
          </w:r>
          <w:r w:rsidR="002B081C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  <w:noProof/>
            </w:rPr>
            <w:t xml:space="preserve">. évben a módosított előirányzat </w:t>
          </w:r>
          <w:r w:rsidR="000B7251">
            <w:rPr>
              <w:rFonts w:ascii="Arial" w:hAnsi="Arial" w:cs="Arial"/>
              <w:noProof/>
            </w:rPr>
            <w:t>94,4</w:t>
          </w:r>
          <w:r>
            <w:rPr>
              <w:rFonts w:ascii="Arial" w:hAnsi="Arial" w:cs="Arial"/>
              <w:noProof/>
            </w:rPr>
            <w:t xml:space="preserve">%-ában, </w:t>
          </w:r>
          <w:r w:rsidR="000B7251">
            <w:rPr>
              <w:rFonts w:ascii="Arial" w:hAnsi="Arial" w:cs="Arial"/>
              <w:noProof/>
            </w:rPr>
            <w:t>2.022.794.441</w:t>
          </w:r>
          <w:r>
            <w:rPr>
              <w:rFonts w:ascii="Arial" w:hAnsi="Arial" w:cs="Arial"/>
              <w:noProof/>
            </w:rPr>
            <w:t xml:space="preserve"> Ft összegben teljesültek. A költségvetési bevételek részét képezik a működési bevételek és  az államháztartáson belülről érkező működési célú támogatások.</w:t>
          </w:r>
        </w:p>
        <w:p w14:paraId="6E28996C" w14:textId="6BE1E1C8" w:rsidR="000563F3" w:rsidRDefault="000563F3" w:rsidP="000563F3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Az </w:t>
          </w:r>
          <w:r w:rsidRPr="00444A00">
            <w:rPr>
              <w:rFonts w:ascii="Arial" w:hAnsi="Arial" w:cs="Arial"/>
              <w:b/>
              <w:bCs/>
              <w:noProof/>
            </w:rPr>
            <w:t>államháztartá</w:t>
          </w:r>
          <w:r>
            <w:rPr>
              <w:rFonts w:ascii="Arial" w:hAnsi="Arial" w:cs="Arial"/>
              <w:b/>
              <w:bCs/>
              <w:noProof/>
            </w:rPr>
            <w:t xml:space="preserve">son belülről </w:t>
          </w:r>
          <w:r>
            <w:rPr>
              <w:rFonts w:ascii="Arial" w:hAnsi="Arial" w:cs="Arial"/>
              <w:noProof/>
            </w:rPr>
            <w:t>érkező bevételek - a társult önkormányzatok által fizetett tagdíjak, pályázatok, közfoglalkoztatás bevételei, az ágazati és szociális ágazati pótlék bevételek - az összes</w:t>
          </w:r>
          <w:r w:rsidR="000B7251">
            <w:rPr>
              <w:rFonts w:ascii="Arial" w:hAnsi="Arial" w:cs="Arial"/>
              <w:noProof/>
            </w:rPr>
            <w:t xml:space="preserve"> költségvetési</w:t>
          </w:r>
          <w:r>
            <w:rPr>
              <w:rFonts w:ascii="Arial" w:hAnsi="Arial" w:cs="Arial"/>
              <w:noProof/>
            </w:rPr>
            <w:t xml:space="preserve"> bevétel </w:t>
          </w:r>
          <w:r w:rsidR="002164D6">
            <w:rPr>
              <w:rFonts w:ascii="Arial" w:hAnsi="Arial" w:cs="Arial"/>
              <w:noProof/>
            </w:rPr>
            <w:t>78.2</w:t>
          </w:r>
          <w:r>
            <w:rPr>
              <w:rFonts w:ascii="Arial" w:hAnsi="Arial" w:cs="Arial"/>
              <w:noProof/>
            </w:rPr>
            <w:t xml:space="preserve">%-át teszik ki és a módosított előirányzat </w:t>
          </w:r>
          <w:r w:rsidR="006F06EF">
            <w:rPr>
              <w:rFonts w:ascii="Arial" w:hAnsi="Arial" w:cs="Arial"/>
              <w:noProof/>
            </w:rPr>
            <w:t>113,2</w:t>
          </w:r>
          <w:r>
            <w:rPr>
              <w:rFonts w:ascii="Arial" w:hAnsi="Arial" w:cs="Arial"/>
              <w:noProof/>
            </w:rPr>
            <w:t>%-ában teljesültek. A 202</w:t>
          </w:r>
          <w:r w:rsidR="006F06EF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  <w:noProof/>
            </w:rPr>
            <w:t xml:space="preserve">. évben ezen a jogcímen </w:t>
          </w:r>
          <w:r w:rsidR="006F06EF">
            <w:rPr>
              <w:rFonts w:ascii="Arial" w:hAnsi="Arial" w:cs="Arial"/>
              <w:noProof/>
            </w:rPr>
            <w:t>1.897.145.986</w:t>
          </w:r>
          <w:r>
            <w:rPr>
              <w:rFonts w:ascii="Arial" w:hAnsi="Arial" w:cs="Arial"/>
              <w:noProof/>
            </w:rPr>
            <w:t xml:space="preserve"> Ft került jóváírásra a Társulás bankszámláján.</w:t>
          </w:r>
        </w:p>
        <w:p w14:paraId="2692BE85" w14:textId="35FE8793" w:rsidR="000563F3" w:rsidRDefault="000563F3" w:rsidP="000563F3">
          <w:pPr>
            <w:jc w:val="both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 xml:space="preserve">A </w:t>
          </w:r>
          <w:r w:rsidRPr="001F60EC">
            <w:rPr>
              <w:rFonts w:ascii="Arial" w:hAnsi="Arial" w:cs="Arial"/>
              <w:b/>
              <w:bCs/>
              <w:noProof/>
            </w:rPr>
            <w:t>működési bevételek</w:t>
          </w:r>
          <w:r>
            <w:rPr>
              <w:rFonts w:ascii="Arial" w:hAnsi="Arial" w:cs="Arial"/>
              <w:noProof/>
            </w:rPr>
            <w:t xml:space="preserve"> a Társulás összes</w:t>
          </w:r>
          <w:r w:rsidR="002164D6">
            <w:rPr>
              <w:rFonts w:ascii="Arial" w:hAnsi="Arial" w:cs="Arial"/>
              <w:noProof/>
            </w:rPr>
            <w:t xml:space="preserve"> költségvetési </w:t>
          </w:r>
          <w:r>
            <w:rPr>
              <w:rFonts w:ascii="Arial" w:hAnsi="Arial" w:cs="Arial"/>
              <w:noProof/>
            </w:rPr>
            <w:t xml:space="preserve">bevételének </w:t>
          </w:r>
          <w:r w:rsidR="002164D6">
            <w:rPr>
              <w:rFonts w:ascii="Arial" w:hAnsi="Arial" w:cs="Arial"/>
              <w:noProof/>
            </w:rPr>
            <w:t>21,8</w:t>
          </w:r>
          <w:r>
            <w:rPr>
              <w:rFonts w:ascii="Arial" w:hAnsi="Arial" w:cs="Arial"/>
              <w:noProof/>
            </w:rPr>
            <w:t xml:space="preserve">%-át képviselik és a módosított előirányzat </w:t>
          </w:r>
          <w:r w:rsidR="002164D6">
            <w:rPr>
              <w:rFonts w:ascii="Arial" w:hAnsi="Arial" w:cs="Arial"/>
              <w:noProof/>
            </w:rPr>
            <w:t>26,7</w:t>
          </w:r>
          <w:r>
            <w:rPr>
              <w:rFonts w:ascii="Arial" w:hAnsi="Arial" w:cs="Arial"/>
              <w:noProof/>
            </w:rPr>
            <w:t xml:space="preserve">  %-ában, </w:t>
          </w:r>
          <w:r w:rsidR="002164D6">
            <w:rPr>
              <w:rFonts w:ascii="Arial" w:hAnsi="Arial" w:cs="Arial"/>
              <w:noProof/>
            </w:rPr>
            <w:t>125.638.455</w:t>
          </w:r>
          <w:r>
            <w:rPr>
              <w:rFonts w:ascii="Arial" w:hAnsi="Arial" w:cs="Arial"/>
              <w:noProof/>
            </w:rPr>
            <w:t xml:space="preserve"> Ft </w:t>
          </w:r>
          <w:r w:rsidRPr="007C0FB1">
            <w:rPr>
              <w:rFonts w:ascii="Arial" w:hAnsi="Arial" w:cs="Arial"/>
              <w:noProof/>
            </w:rPr>
            <w:t>össze</w:t>
          </w:r>
          <w:r w:rsidR="007C0FB1" w:rsidRPr="007C0FB1">
            <w:rPr>
              <w:rFonts w:ascii="Arial" w:hAnsi="Arial" w:cs="Arial"/>
              <w:noProof/>
            </w:rPr>
            <w:t>g</w:t>
          </w:r>
          <w:r w:rsidRPr="007C0FB1">
            <w:rPr>
              <w:rFonts w:ascii="Arial" w:hAnsi="Arial" w:cs="Arial"/>
              <w:noProof/>
            </w:rPr>
            <w:t>ben t</w:t>
          </w:r>
          <w:r>
            <w:rPr>
              <w:rFonts w:ascii="Arial" w:hAnsi="Arial" w:cs="Arial"/>
              <w:noProof/>
            </w:rPr>
            <w:t xml:space="preserve">eljesültek. Itt jelenik </w:t>
          </w:r>
          <w:r w:rsidRPr="007C0FB1">
            <w:rPr>
              <w:rFonts w:ascii="Arial" w:hAnsi="Arial" w:cs="Arial"/>
              <w:noProof/>
            </w:rPr>
            <w:t xml:space="preserve">meg </w:t>
          </w:r>
          <w:r>
            <w:rPr>
              <w:rFonts w:ascii="Arial" w:hAnsi="Arial" w:cs="Arial"/>
              <w:noProof/>
            </w:rPr>
            <w:t>az ÁFA visszatérítés összege, a kamatbevételek, az ellátási díjak</w:t>
          </w:r>
          <w:r w:rsidR="002164D6">
            <w:rPr>
              <w:rFonts w:ascii="Arial" w:hAnsi="Arial" w:cs="Arial"/>
              <w:noProof/>
            </w:rPr>
            <w:t>, egyéb működési bevételek</w:t>
          </w:r>
          <w:r>
            <w:rPr>
              <w:rFonts w:ascii="Arial" w:hAnsi="Arial" w:cs="Arial"/>
              <w:noProof/>
            </w:rPr>
            <w:t xml:space="preserve"> és a kiszámlázott szolgáltatások ellenértéke.</w:t>
          </w:r>
        </w:p>
        <w:p w14:paraId="66A3B893" w14:textId="7E0B7083" w:rsidR="000563F3" w:rsidRDefault="0007460C" w:rsidP="000563F3">
          <w:pPr>
            <w:jc w:val="both"/>
            <w:rPr>
              <w:rFonts w:ascii="Arial" w:hAnsi="Arial" w:cs="Arial"/>
              <w:noProof/>
            </w:rPr>
          </w:pPr>
          <w:r w:rsidRPr="0007460C">
            <w:rPr>
              <w:rFonts w:ascii="Arial" w:hAnsi="Arial" w:cs="Arial"/>
              <w:noProof/>
            </w:rPr>
            <w:t>2).</w:t>
          </w:r>
          <w:r>
            <w:rPr>
              <w:rFonts w:ascii="Arial" w:hAnsi="Arial" w:cs="Arial"/>
              <w:b/>
              <w:bCs/>
              <w:noProof/>
            </w:rPr>
            <w:t xml:space="preserve"> </w:t>
          </w:r>
          <w:r w:rsidR="000563F3" w:rsidRPr="0007460C">
            <w:rPr>
              <w:rFonts w:ascii="Arial" w:hAnsi="Arial" w:cs="Arial"/>
              <w:noProof/>
            </w:rPr>
            <w:t>A</w:t>
          </w:r>
          <w:r w:rsidR="000563F3" w:rsidRPr="00506BE4">
            <w:rPr>
              <w:rFonts w:ascii="Arial" w:hAnsi="Arial" w:cs="Arial"/>
              <w:b/>
              <w:bCs/>
              <w:noProof/>
            </w:rPr>
            <w:t xml:space="preserve"> finaszírozási bevételek</w:t>
          </w:r>
          <w:r w:rsidR="002164D6">
            <w:rPr>
              <w:rFonts w:ascii="Arial" w:hAnsi="Arial" w:cs="Arial"/>
              <w:b/>
              <w:bCs/>
              <w:noProof/>
            </w:rPr>
            <w:t xml:space="preserve"> </w:t>
          </w:r>
          <w:r w:rsidR="002164D6" w:rsidRPr="002164D6">
            <w:rPr>
              <w:rFonts w:ascii="Arial" w:hAnsi="Arial" w:cs="Arial"/>
              <w:noProof/>
            </w:rPr>
            <w:t>előirányzata</w:t>
          </w:r>
          <w:r w:rsidR="000563F3">
            <w:rPr>
              <w:rFonts w:ascii="Arial" w:hAnsi="Arial" w:cs="Arial"/>
              <w:noProof/>
            </w:rPr>
            <w:t xml:space="preserve"> a 20</w:t>
          </w:r>
          <w:r w:rsidR="0057749D">
            <w:rPr>
              <w:rFonts w:ascii="Arial" w:hAnsi="Arial" w:cs="Arial"/>
              <w:noProof/>
            </w:rPr>
            <w:t>2</w:t>
          </w:r>
          <w:r w:rsidR="002164D6">
            <w:rPr>
              <w:rFonts w:ascii="Arial" w:hAnsi="Arial" w:cs="Arial"/>
              <w:noProof/>
            </w:rPr>
            <w:t>1</w:t>
          </w:r>
          <w:r w:rsidR="000563F3">
            <w:rPr>
              <w:rFonts w:ascii="Arial" w:hAnsi="Arial" w:cs="Arial"/>
              <w:noProof/>
            </w:rPr>
            <w:t xml:space="preserve">. évi maradvány </w:t>
          </w:r>
          <w:r w:rsidR="002164D6">
            <w:rPr>
              <w:rFonts w:ascii="Arial" w:hAnsi="Arial" w:cs="Arial"/>
              <w:noProof/>
            </w:rPr>
            <w:t>528.422.554</w:t>
          </w:r>
          <w:r w:rsidR="000563F3">
            <w:rPr>
              <w:rFonts w:ascii="Arial" w:hAnsi="Arial" w:cs="Arial"/>
              <w:noProof/>
            </w:rPr>
            <w:t xml:space="preserve"> Ft</w:t>
          </w:r>
          <w:r w:rsidR="002164D6">
            <w:rPr>
              <w:rFonts w:ascii="Arial" w:hAnsi="Arial" w:cs="Arial"/>
              <w:noProof/>
            </w:rPr>
            <w:t xml:space="preserve"> összegét,</w:t>
          </w:r>
          <w:r w:rsidR="000563F3">
            <w:rPr>
              <w:rFonts w:ascii="Arial" w:hAnsi="Arial" w:cs="Arial"/>
              <w:noProof/>
            </w:rPr>
            <w:t xml:space="preserve"> valamint Pécs Megyei Jogú Város Önkormányzata által nyújtott támogatás </w:t>
          </w:r>
          <w:r w:rsidR="007465A5">
            <w:rPr>
              <w:rFonts w:ascii="Arial" w:hAnsi="Arial" w:cs="Arial"/>
              <w:noProof/>
            </w:rPr>
            <w:t>1.861.631.738 Ft</w:t>
          </w:r>
          <w:r w:rsidR="000563F3">
            <w:rPr>
              <w:rFonts w:ascii="Arial" w:hAnsi="Arial" w:cs="Arial"/>
              <w:noProof/>
            </w:rPr>
            <w:t xml:space="preserve"> </w:t>
          </w:r>
          <w:r w:rsidR="002164D6">
            <w:rPr>
              <w:rFonts w:ascii="Arial" w:hAnsi="Arial" w:cs="Arial"/>
              <w:noProof/>
            </w:rPr>
            <w:t xml:space="preserve">összegét </w:t>
          </w:r>
          <w:r w:rsidR="007C0FB1">
            <w:rPr>
              <w:rFonts w:ascii="Arial" w:hAnsi="Arial" w:cs="Arial"/>
              <w:noProof/>
            </w:rPr>
            <w:t xml:space="preserve">tartalmazza. </w:t>
          </w:r>
          <w:r w:rsidR="000563F3">
            <w:rPr>
              <w:rFonts w:ascii="Arial" w:hAnsi="Arial" w:cs="Arial"/>
              <w:noProof/>
            </w:rPr>
            <w:t xml:space="preserve"> </w:t>
          </w:r>
          <w:r w:rsidR="007838F9">
            <w:rPr>
              <w:rFonts w:ascii="Arial" w:hAnsi="Arial" w:cs="Arial"/>
              <w:noProof/>
            </w:rPr>
            <w:t>A bevételek 2.177.572.558 Ft-ban realizálódtak.</w:t>
          </w:r>
        </w:p>
        <w:p w14:paraId="31ECCB73" w14:textId="77777777" w:rsidR="000563F3" w:rsidRDefault="000563F3" w:rsidP="000563F3">
          <w:pPr>
            <w:jc w:val="both"/>
            <w:rPr>
              <w:noProof/>
            </w:rPr>
          </w:pPr>
          <w:r>
            <w:rPr>
              <w:noProof/>
            </w:rPr>
            <w:t xml:space="preserve">              </w:t>
          </w:r>
        </w:p>
        <w:p w14:paraId="5733FDA9" w14:textId="77777777" w:rsidR="006F5358" w:rsidRDefault="006F5358" w:rsidP="000563F3">
          <w:pPr>
            <w:jc w:val="both"/>
            <w:rPr>
              <w:noProof/>
            </w:rPr>
          </w:pPr>
        </w:p>
        <w:p w14:paraId="658D47FC" w14:textId="2B9C6ACB" w:rsidR="000563F3" w:rsidRPr="00C13D01" w:rsidRDefault="000563F3" w:rsidP="000563F3">
          <w:pPr>
            <w:jc w:val="both"/>
            <w:rPr>
              <w:rFonts w:ascii="Arial" w:hAnsi="Arial" w:cs="Arial"/>
              <w:noProof/>
              <w:u w:val="single"/>
            </w:rPr>
          </w:pPr>
          <w:r>
            <w:rPr>
              <w:rFonts w:ascii="Arial" w:hAnsi="Arial" w:cs="Arial"/>
              <w:noProof/>
              <w:u w:val="single"/>
            </w:rPr>
            <w:t>4.</w:t>
          </w:r>
          <w:r w:rsidRPr="00C13D01">
            <w:rPr>
              <w:rFonts w:ascii="Arial" w:hAnsi="Arial" w:cs="Arial"/>
              <w:noProof/>
              <w:u w:val="single"/>
            </w:rPr>
            <w:t xml:space="preserve"> A Társulás </w:t>
          </w:r>
          <w:r w:rsidR="000B1282">
            <w:rPr>
              <w:rFonts w:ascii="Arial" w:hAnsi="Arial" w:cs="Arial"/>
              <w:noProof/>
              <w:u w:val="single"/>
            </w:rPr>
            <w:t xml:space="preserve">összevont </w:t>
          </w:r>
          <w:r w:rsidRPr="00C13D01">
            <w:rPr>
              <w:rFonts w:ascii="Arial" w:hAnsi="Arial" w:cs="Arial"/>
              <w:noProof/>
              <w:u w:val="single"/>
            </w:rPr>
            <w:t xml:space="preserve">kiadásainak alakulása </w:t>
          </w:r>
        </w:p>
        <w:p w14:paraId="780F6B15" w14:textId="77777777" w:rsidR="000563F3" w:rsidRDefault="000563F3" w:rsidP="000563F3">
          <w:pPr>
            <w:jc w:val="both"/>
            <w:rPr>
              <w:noProof/>
            </w:rPr>
          </w:pPr>
          <w:r>
            <w:rPr>
              <w:noProof/>
            </w:rPr>
            <w:t xml:space="preserve">            </w:t>
          </w:r>
        </w:p>
        <w:p w14:paraId="028BEAFC" w14:textId="77777777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kiadásait a határozattervezet 4. melléklete mutatja be.</w:t>
          </w:r>
        </w:p>
        <w:p w14:paraId="4CC27DD1" w14:textId="1F5D0164" w:rsidR="000563F3" w:rsidRDefault="0007460C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1). </w:t>
          </w:r>
          <w:r w:rsidR="000563F3">
            <w:rPr>
              <w:rFonts w:ascii="Arial" w:hAnsi="Arial" w:cs="Arial"/>
            </w:rPr>
            <w:t xml:space="preserve">A </w:t>
          </w:r>
          <w:r w:rsidR="000563F3" w:rsidRPr="001B420A">
            <w:rPr>
              <w:rFonts w:ascii="Arial" w:hAnsi="Arial" w:cs="Arial"/>
              <w:b/>
              <w:bCs/>
            </w:rPr>
            <w:t>költségvetési kiadások</w:t>
          </w:r>
          <w:r w:rsidR="000563F3">
            <w:rPr>
              <w:rFonts w:ascii="Arial" w:hAnsi="Arial" w:cs="Arial"/>
            </w:rPr>
            <w:t xml:space="preserve"> eredeti előirányzata </w:t>
          </w:r>
          <w:r w:rsidR="0064473A">
            <w:rPr>
              <w:rFonts w:ascii="Arial" w:hAnsi="Arial" w:cs="Arial"/>
            </w:rPr>
            <w:t>1</w:t>
          </w:r>
          <w:r w:rsidR="006C473B">
            <w:rPr>
              <w:rFonts w:ascii="Arial" w:hAnsi="Arial" w:cs="Arial"/>
            </w:rPr>
            <w:t>.</w:t>
          </w:r>
          <w:r w:rsidR="000B1282">
            <w:rPr>
              <w:rFonts w:ascii="Arial" w:hAnsi="Arial" w:cs="Arial"/>
            </w:rPr>
            <w:t>722.983.249</w:t>
          </w:r>
          <w:r w:rsidR="000563F3">
            <w:rPr>
              <w:rFonts w:ascii="Arial" w:hAnsi="Arial" w:cs="Arial"/>
            </w:rPr>
            <w:t xml:space="preserve"> Ft összegben került </w:t>
          </w:r>
          <w:r w:rsidR="0064473A">
            <w:rPr>
              <w:rFonts w:ascii="Arial" w:hAnsi="Arial" w:cs="Arial"/>
            </w:rPr>
            <w:t>elfogadásra.</w:t>
          </w:r>
          <w:r w:rsidR="000563F3">
            <w:rPr>
              <w:rFonts w:ascii="Arial" w:hAnsi="Arial" w:cs="Arial"/>
            </w:rPr>
            <w:t xml:space="preserve"> </w:t>
          </w:r>
          <w:r w:rsidR="000563F3">
            <w:rPr>
              <w:rFonts w:ascii="Arial" w:hAnsi="Arial" w:cs="Arial"/>
              <w:noProof/>
            </w:rPr>
            <w:t xml:space="preserve"> </w:t>
          </w:r>
        </w:p>
        <w:p w14:paraId="5C61A493" w14:textId="102AA4AA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költségvetési kiadások 202</w:t>
          </w:r>
          <w:r w:rsidR="000B128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évben </w:t>
          </w:r>
          <w:r w:rsidR="000B1282">
            <w:rPr>
              <w:rFonts w:ascii="Arial" w:hAnsi="Arial" w:cs="Arial"/>
            </w:rPr>
            <w:t>2.003.402.893</w:t>
          </w:r>
          <w:r>
            <w:rPr>
              <w:rFonts w:ascii="Arial" w:hAnsi="Arial" w:cs="Arial"/>
            </w:rPr>
            <w:t xml:space="preserve"> Ft összegben, a módosított előirányzat </w:t>
          </w:r>
          <w:r w:rsidR="000B1282">
            <w:rPr>
              <w:rFonts w:ascii="Arial" w:hAnsi="Arial" w:cs="Arial"/>
            </w:rPr>
            <w:t>75,0</w:t>
          </w:r>
          <w:r>
            <w:rPr>
              <w:rFonts w:ascii="Arial" w:hAnsi="Arial" w:cs="Arial"/>
            </w:rPr>
            <w:t xml:space="preserve"> %-</w:t>
          </w:r>
          <w:proofErr w:type="spellStart"/>
          <w:r>
            <w:rPr>
              <w:rFonts w:ascii="Arial" w:hAnsi="Arial" w:cs="Arial"/>
            </w:rPr>
            <w:t>ában</w:t>
          </w:r>
          <w:proofErr w:type="spellEnd"/>
          <w:r>
            <w:rPr>
              <w:rFonts w:ascii="Arial" w:hAnsi="Arial" w:cs="Arial"/>
            </w:rPr>
            <w:t xml:space="preserve"> teljesültek. </w:t>
          </w:r>
        </w:p>
        <w:p w14:paraId="28F39098" w14:textId="377A323E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költségvetési kiadásokon belül a legmeghatározóbb tétel a </w:t>
          </w:r>
          <w:r>
            <w:rPr>
              <w:rFonts w:ascii="Arial" w:hAnsi="Arial" w:cs="Arial"/>
              <w:b/>
              <w:bCs/>
            </w:rPr>
            <w:t>személyi juttatások</w:t>
          </w:r>
          <w:r w:rsidR="000B1282">
            <w:rPr>
              <w:rFonts w:ascii="Arial" w:hAnsi="Arial" w:cs="Arial"/>
            </w:rPr>
            <w:t xml:space="preserve"> kifizetése.</w:t>
          </w:r>
          <w:r w:rsidR="007465A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A személyi juttatások</w:t>
          </w:r>
          <w:r w:rsidR="000B1282">
            <w:rPr>
              <w:rFonts w:ascii="Arial" w:hAnsi="Arial" w:cs="Arial"/>
            </w:rPr>
            <w:t xml:space="preserve"> teljesített </w:t>
          </w:r>
          <w:r>
            <w:rPr>
              <w:rFonts w:ascii="Arial" w:hAnsi="Arial" w:cs="Arial"/>
            </w:rPr>
            <w:t>összege 202</w:t>
          </w:r>
          <w:r w:rsidR="000B128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évben </w:t>
          </w:r>
          <w:r w:rsidR="0064473A">
            <w:rPr>
              <w:rFonts w:ascii="Arial" w:hAnsi="Arial" w:cs="Arial"/>
            </w:rPr>
            <w:t>1.</w:t>
          </w:r>
          <w:r w:rsidR="000B1282">
            <w:rPr>
              <w:rFonts w:ascii="Arial" w:hAnsi="Arial" w:cs="Arial"/>
            </w:rPr>
            <w:t>316.836.528</w:t>
          </w:r>
          <w:r>
            <w:rPr>
              <w:rFonts w:ascii="Arial" w:hAnsi="Arial" w:cs="Arial"/>
            </w:rPr>
            <w:t xml:space="preserve"> Ft, a munkaadókat terhelő járulékok összege </w:t>
          </w:r>
          <w:r w:rsidR="000B1282">
            <w:rPr>
              <w:rFonts w:ascii="Arial" w:hAnsi="Arial" w:cs="Arial"/>
            </w:rPr>
            <w:t>199.927.852</w:t>
          </w:r>
          <w:r>
            <w:rPr>
              <w:rFonts w:ascii="Arial" w:hAnsi="Arial" w:cs="Arial"/>
            </w:rPr>
            <w:t xml:space="preserve"> Ft és a dologi kiadások összege </w:t>
          </w:r>
          <w:r w:rsidR="000B1282">
            <w:rPr>
              <w:rFonts w:ascii="Arial" w:hAnsi="Arial" w:cs="Arial"/>
            </w:rPr>
            <w:t>432.352.532</w:t>
          </w:r>
          <w:r>
            <w:rPr>
              <w:rFonts w:ascii="Arial" w:hAnsi="Arial" w:cs="Arial"/>
            </w:rPr>
            <w:t xml:space="preserve"> Ft volt. </w:t>
          </w:r>
        </w:p>
        <w:p w14:paraId="24315AA6" w14:textId="771D4BF4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Társulás által fenntartott intézmények közül az ECSGYK az </w:t>
          </w:r>
          <w:r w:rsidRPr="0007460C">
            <w:rPr>
              <w:rFonts w:ascii="Arial" w:hAnsi="Arial" w:cs="Arial"/>
              <w:b/>
              <w:bCs/>
            </w:rPr>
            <w:t>ellátot</w:t>
          </w:r>
          <w:r w:rsidR="00575413">
            <w:rPr>
              <w:rFonts w:ascii="Arial" w:hAnsi="Arial" w:cs="Arial"/>
              <w:b/>
              <w:bCs/>
            </w:rPr>
            <w:t>tjai részére</w:t>
          </w:r>
          <w:r w:rsidRPr="0007460C">
            <w:rPr>
              <w:rFonts w:ascii="Arial" w:hAnsi="Arial" w:cs="Arial"/>
              <w:b/>
              <w:bCs/>
            </w:rPr>
            <w:t xml:space="preserve"> pénzbeli juttatás</w:t>
          </w:r>
          <w:r w:rsidR="00575413">
            <w:rPr>
              <w:rFonts w:ascii="Arial" w:hAnsi="Arial" w:cs="Arial"/>
              <w:b/>
              <w:bCs/>
            </w:rPr>
            <w:t xml:space="preserve">ként </w:t>
          </w:r>
          <w:r w:rsidR="000B1282">
            <w:rPr>
              <w:rFonts w:ascii="Arial" w:hAnsi="Arial" w:cs="Arial"/>
            </w:rPr>
            <w:t>584.895</w:t>
          </w:r>
          <w:r>
            <w:rPr>
              <w:rFonts w:ascii="Arial" w:hAnsi="Arial" w:cs="Arial"/>
            </w:rPr>
            <w:t xml:space="preserve"> Ft-ot </w:t>
          </w:r>
          <w:r w:rsidR="00575413">
            <w:rPr>
              <w:rFonts w:ascii="Arial" w:hAnsi="Arial" w:cs="Arial"/>
            </w:rPr>
            <w:t>utalt át.</w:t>
          </w:r>
        </w:p>
        <w:p w14:paraId="146F4FD3" w14:textId="53E3CE70" w:rsidR="000563F3" w:rsidRDefault="000563F3" w:rsidP="000563F3">
          <w:pPr>
            <w:jc w:val="both"/>
            <w:rPr>
              <w:rFonts w:ascii="Arial" w:eastAsia="Calibri" w:hAnsi="Arial"/>
              <w:lang w:eastAsia="en-US"/>
            </w:rPr>
          </w:pPr>
          <w:r>
            <w:rPr>
              <w:rFonts w:ascii="Arial" w:hAnsi="Arial" w:cs="Arial"/>
            </w:rPr>
            <w:t>A Társulás 202</w:t>
          </w:r>
          <w:r w:rsidR="000B128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. évben a felhalmozási kiadásokon belül </w:t>
          </w:r>
          <w:r w:rsidRPr="00DF4CDF">
            <w:rPr>
              <w:rFonts w:ascii="Arial" w:eastAsia="Calibri" w:hAnsi="Arial"/>
              <w:b/>
              <w:bCs/>
              <w:lang w:eastAsia="en-US"/>
            </w:rPr>
            <w:t>beruházások</w:t>
          </w:r>
          <w:r>
            <w:rPr>
              <w:rFonts w:ascii="Arial" w:eastAsia="Calibri" w:hAnsi="Arial"/>
              <w:b/>
              <w:bCs/>
              <w:lang w:eastAsia="en-US"/>
            </w:rPr>
            <w:t>ra</w:t>
          </w:r>
          <w:r w:rsidRPr="00DF4CDF">
            <w:rPr>
              <w:rFonts w:ascii="Arial" w:eastAsia="Calibri" w:hAnsi="Arial"/>
              <w:b/>
              <w:bCs/>
              <w:lang w:eastAsia="en-US"/>
            </w:rPr>
            <w:t xml:space="preserve"> és felújítások</w:t>
          </w:r>
          <w:r>
            <w:rPr>
              <w:rFonts w:ascii="Arial" w:eastAsia="Calibri" w:hAnsi="Arial"/>
              <w:b/>
              <w:bCs/>
              <w:lang w:eastAsia="en-US"/>
            </w:rPr>
            <w:t>ra</w:t>
          </w:r>
          <w:r>
            <w:rPr>
              <w:rFonts w:ascii="Arial" w:eastAsia="Calibri" w:hAnsi="Arial"/>
              <w:lang w:eastAsia="en-US"/>
            </w:rPr>
            <w:t xml:space="preserve"> </w:t>
          </w:r>
          <w:r w:rsidR="007465A5">
            <w:rPr>
              <w:rFonts w:ascii="Arial" w:eastAsia="Calibri" w:hAnsi="Arial"/>
              <w:lang w:eastAsia="en-US"/>
            </w:rPr>
            <w:t>23.618.753</w:t>
          </w:r>
          <w:r>
            <w:rPr>
              <w:rFonts w:ascii="Arial" w:eastAsia="Calibri" w:hAnsi="Arial"/>
              <w:lang w:eastAsia="en-US"/>
            </w:rPr>
            <w:t xml:space="preserve"> Ft összeget </w:t>
          </w:r>
          <w:r w:rsidR="007838F9">
            <w:rPr>
              <w:rFonts w:ascii="Arial" w:eastAsia="Calibri" w:hAnsi="Arial"/>
              <w:lang w:eastAsia="en-US"/>
            </w:rPr>
            <w:t>fordított.</w:t>
          </w:r>
        </w:p>
        <w:p w14:paraId="79E9A4EA" w14:textId="7B14F2CE" w:rsidR="0007460C" w:rsidRPr="00B47A98" w:rsidRDefault="00F0534F" w:rsidP="000563F3">
          <w:pPr>
            <w:jc w:val="both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lang w:eastAsia="en-US"/>
            </w:rPr>
            <w:t>2). A</w:t>
          </w:r>
          <w:r w:rsidR="006F5358">
            <w:rPr>
              <w:rFonts w:ascii="Arial" w:eastAsia="Calibri" w:hAnsi="Arial"/>
              <w:lang w:eastAsia="en-US"/>
            </w:rPr>
            <w:t xml:space="preserve"> </w:t>
          </w:r>
          <w:r w:rsidR="006F5358" w:rsidRPr="006F5358">
            <w:rPr>
              <w:rFonts w:ascii="Arial" w:eastAsia="Calibri" w:hAnsi="Arial"/>
              <w:b/>
              <w:bCs/>
              <w:lang w:eastAsia="en-US"/>
            </w:rPr>
            <w:t>finanszírozási kiadások</w:t>
          </w:r>
          <w:r w:rsidR="006F5358">
            <w:rPr>
              <w:rFonts w:ascii="Arial" w:eastAsia="Calibri" w:hAnsi="Arial"/>
              <w:lang w:eastAsia="en-US"/>
            </w:rPr>
            <w:t xml:space="preserve"> eredeti előirányzata </w:t>
          </w:r>
          <w:r w:rsidR="00B47A98">
            <w:rPr>
              <w:rFonts w:ascii="Arial" w:eastAsia="Calibri" w:hAnsi="Arial"/>
              <w:lang w:eastAsia="en-US"/>
            </w:rPr>
            <w:t>1.</w:t>
          </w:r>
          <w:r w:rsidR="007465A5">
            <w:rPr>
              <w:rFonts w:ascii="Arial" w:eastAsia="Calibri" w:hAnsi="Arial"/>
              <w:lang w:eastAsia="en-US"/>
            </w:rPr>
            <w:t>443.199.031</w:t>
          </w:r>
          <w:r w:rsidR="006F5358">
            <w:rPr>
              <w:rFonts w:ascii="Arial" w:eastAsia="Calibri" w:hAnsi="Arial"/>
              <w:lang w:eastAsia="en-US"/>
            </w:rPr>
            <w:t xml:space="preserve"> Ft összegben került megtervezésre</w:t>
          </w:r>
          <w:r w:rsidR="001715DA">
            <w:rPr>
              <w:rFonts w:ascii="Arial" w:eastAsia="Calibri" w:hAnsi="Arial"/>
              <w:lang w:eastAsia="en-US"/>
            </w:rPr>
            <w:t>, amely a</w:t>
          </w:r>
          <w:r w:rsidR="00B47A98">
            <w:rPr>
              <w:rFonts w:ascii="Arial" w:eastAsia="Calibri" w:hAnsi="Arial"/>
              <w:lang w:eastAsia="en-US"/>
            </w:rPr>
            <w:t xml:space="preserve"> gazdálkodás során év végére 1.</w:t>
          </w:r>
          <w:r w:rsidR="007465A5">
            <w:rPr>
              <w:rFonts w:ascii="Arial" w:eastAsia="Calibri" w:hAnsi="Arial"/>
              <w:lang w:eastAsia="en-US"/>
            </w:rPr>
            <w:t>861.631.738</w:t>
          </w:r>
          <w:r w:rsidR="00B47A98">
            <w:rPr>
              <w:rFonts w:ascii="Arial" w:eastAsia="Calibri" w:hAnsi="Arial"/>
              <w:lang w:eastAsia="en-US"/>
            </w:rPr>
            <w:t xml:space="preserve"> Ft-ra módosult. A </w:t>
          </w:r>
          <w:r>
            <w:rPr>
              <w:rFonts w:ascii="Arial" w:eastAsia="Calibri" w:hAnsi="Arial"/>
              <w:lang w:eastAsia="en-US"/>
            </w:rPr>
            <w:t xml:space="preserve">Társulás az általa fenntartott három költségvetési szerv </w:t>
          </w:r>
          <w:r w:rsidRPr="00B47A98">
            <w:rPr>
              <w:rFonts w:ascii="Arial" w:eastAsia="Calibri" w:hAnsi="Arial"/>
              <w:lang w:eastAsia="en-US"/>
            </w:rPr>
            <w:t>irányítószervi támogatására 1.</w:t>
          </w:r>
          <w:r w:rsidR="007465A5">
            <w:rPr>
              <w:rFonts w:ascii="Arial" w:eastAsia="Calibri" w:hAnsi="Arial"/>
              <w:lang w:eastAsia="en-US"/>
            </w:rPr>
            <w:t>649.150.004</w:t>
          </w:r>
          <w:r w:rsidRPr="00B47A98">
            <w:rPr>
              <w:rFonts w:ascii="Arial" w:eastAsia="Calibri" w:hAnsi="Arial"/>
              <w:lang w:eastAsia="en-US"/>
            </w:rPr>
            <w:t xml:space="preserve"> Ft-ot </w:t>
          </w:r>
          <w:r w:rsidR="007838F9">
            <w:rPr>
              <w:rFonts w:ascii="Arial" w:eastAsia="Calibri" w:hAnsi="Arial"/>
              <w:lang w:eastAsia="en-US"/>
            </w:rPr>
            <w:t>utalt át</w:t>
          </w:r>
          <w:r w:rsidR="00B47A98">
            <w:rPr>
              <w:rFonts w:ascii="Arial" w:eastAsia="Calibri" w:hAnsi="Arial"/>
              <w:lang w:eastAsia="en-US"/>
            </w:rPr>
            <w:t xml:space="preserve">, </w:t>
          </w:r>
          <w:r w:rsidR="007838F9">
            <w:rPr>
              <w:rFonts w:ascii="Arial" w:eastAsia="Calibri" w:hAnsi="Arial"/>
              <w:lang w:eastAsia="en-US"/>
            </w:rPr>
            <w:t>amely</w:t>
          </w:r>
          <w:r w:rsidR="00B47A98">
            <w:rPr>
              <w:rFonts w:ascii="Arial" w:eastAsia="Calibri" w:hAnsi="Arial"/>
              <w:lang w:eastAsia="en-US"/>
            </w:rPr>
            <w:t xml:space="preserve"> </w:t>
          </w:r>
          <w:r w:rsidR="007465A5">
            <w:rPr>
              <w:rFonts w:ascii="Arial" w:eastAsia="Calibri" w:hAnsi="Arial"/>
              <w:lang w:eastAsia="en-US"/>
            </w:rPr>
            <w:t>88,6</w:t>
          </w:r>
          <w:r w:rsidR="00B47A98">
            <w:rPr>
              <w:rFonts w:ascii="Arial" w:eastAsia="Calibri" w:hAnsi="Arial"/>
              <w:lang w:eastAsia="en-US"/>
            </w:rPr>
            <w:t xml:space="preserve"> %-os teljesítésnek felel meg. </w:t>
          </w:r>
        </w:p>
        <w:p w14:paraId="2F2F8A9B" w14:textId="77777777" w:rsidR="0007460C" w:rsidRDefault="0007460C" w:rsidP="000563F3">
          <w:pPr>
            <w:jc w:val="both"/>
            <w:rPr>
              <w:rFonts w:ascii="Arial" w:hAnsi="Arial" w:cs="Arial"/>
            </w:rPr>
          </w:pPr>
        </w:p>
        <w:p w14:paraId="0D560A00" w14:textId="77777777" w:rsidR="000563F3" w:rsidRDefault="000563F3" w:rsidP="000563F3">
          <w:pPr>
            <w:jc w:val="both"/>
            <w:rPr>
              <w:rFonts w:ascii="Arial" w:hAnsi="Arial" w:cs="Arial"/>
            </w:rPr>
          </w:pPr>
        </w:p>
        <w:p w14:paraId="38CA6C41" w14:textId="36E64966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  <w:r w:rsidRPr="009C3BB6">
            <w:rPr>
              <w:rFonts w:ascii="Arial" w:hAnsi="Arial" w:cs="Arial"/>
              <w:u w:val="single"/>
            </w:rPr>
            <w:t>5. A Társulás által nyújtott támogatások</w:t>
          </w:r>
        </w:p>
        <w:p w14:paraId="3B9A9610" w14:textId="77777777" w:rsidR="00302B12" w:rsidRPr="009C3BB6" w:rsidRDefault="00302B12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48A7D3AD" w14:textId="2282C601" w:rsidR="000563F3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Pécsi Többcélú Agglomerációs Társulás 202</w:t>
          </w:r>
          <w:r w:rsidR="00920636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 évben államháztartáson belülre</w:t>
          </w:r>
          <w:r w:rsidR="001715DA">
            <w:rPr>
              <w:rFonts w:ascii="Arial" w:hAnsi="Arial" w:cs="Arial"/>
            </w:rPr>
            <w:t xml:space="preserve"> és kívülre</w:t>
          </w:r>
          <w:r>
            <w:rPr>
              <w:rFonts w:ascii="Arial" w:hAnsi="Arial" w:cs="Arial"/>
            </w:rPr>
            <w:t xml:space="preserve"> támogatást nem nyújtott. </w:t>
          </w:r>
        </w:p>
        <w:p w14:paraId="0DF2CE70" w14:textId="77777777" w:rsidR="00302B12" w:rsidRDefault="00302B12" w:rsidP="000563F3">
          <w:pPr>
            <w:jc w:val="both"/>
            <w:rPr>
              <w:rFonts w:ascii="Arial" w:hAnsi="Arial" w:cs="Arial"/>
            </w:rPr>
          </w:pPr>
        </w:p>
        <w:p w14:paraId="69707A6C" w14:textId="77777777" w:rsidR="000563F3" w:rsidRDefault="000563F3" w:rsidP="000563F3">
          <w:pPr>
            <w:jc w:val="both"/>
            <w:rPr>
              <w:rFonts w:ascii="Arial" w:hAnsi="Arial" w:cs="Arial"/>
            </w:rPr>
          </w:pPr>
        </w:p>
        <w:p w14:paraId="1B1574A0" w14:textId="1681C9EA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  <w:r w:rsidRPr="00EE7A64">
            <w:rPr>
              <w:rFonts w:ascii="Arial" w:hAnsi="Arial" w:cs="Arial"/>
              <w:u w:val="single"/>
            </w:rPr>
            <w:t>6. A Társulás</w:t>
          </w:r>
          <w:r>
            <w:rPr>
              <w:rFonts w:ascii="Arial" w:hAnsi="Arial" w:cs="Arial"/>
              <w:u w:val="single"/>
            </w:rPr>
            <w:t xml:space="preserve"> 202</w:t>
          </w:r>
          <w:r w:rsidR="006B453A">
            <w:rPr>
              <w:rFonts w:ascii="Arial" w:hAnsi="Arial" w:cs="Arial"/>
              <w:u w:val="single"/>
            </w:rPr>
            <w:t>2</w:t>
          </w:r>
          <w:r>
            <w:rPr>
              <w:rFonts w:ascii="Arial" w:hAnsi="Arial" w:cs="Arial"/>
              <w:u w:val="single"/>
            </w:rPr>
            <w:t xml:space="preserve">. évi </w:t>
          </w:r>
          <w:r w:rsidRPr="00EE7A64">
            <w:rPr>
              <w:rFonts w:ascii="Arial" w:hAnsi="Arial" w:cs="Arial"/>
              <w:u w:val="single"/>
            </w:rPr>
            <w:t>maradványkimutatása</w:t>
          </w:r>
        </w:p>
        <w:p w14:paraId="2127ED7A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13CE2283" w14:textId="77777777" w:rsidR="000563F3" w:rsidRPr="008C7B48" w:rsidRDefault="000563F3" w:rsidP="000563F3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>A beszámolók összesített adatait bemutató maradvány elszámolást a határozattervezet</w:t>
          </w:r>
          <w:r>
            <w:rPr>
              <w:rFonts w:ascii="Arial" w:hAnsi="Arial" w:cs="Arial"/>
              <w:szCs w:val="20"/>
            </w:rPr>
            <w:t xml:space="preserve"> 8. és</w:t>
          </w:r>
          <w:r w:rsidRPr="008C7B48">
            <w:rPr>
              <w:rFonts w:ascii="Arial" w:hAnsi="Arial" w:cs="Arial"/>
              <w:szCs w:val="20"/>
            </w:rPr>
            <w:t xml:space="preserve"> 13. melléklete tartalmazza, a KGR-rendszer 07. űrlapjának adatai alapján.</w:t>
          </w:r>
        </w:p>
        <w:p w14:paraId="660EB01D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5C872F09" w14:textId="77777777" w:rsidR="000563F3" w:rsidRPr="008C7B48" w:rsidRDefault="000563F3" w:rsidP="000563F3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>Az Áht. 86. § (5) bekezdése szerint az államháztartás önkormányzati alrendszerébe tartozó költségvetési szerv esetén az irányító szerv jogosult dönteni a költségvetési szerv maradványának elvonandó és felhasználható összegéről.</w:t>
          </w:r>
        </w:p>
        <w:p w14:paraId="492458B1" w14:textId="77777777" w:rsidR="000563F3" w:rsidRPr="008C7B48" w:rsidRDefault="000563F3" w:rsidP="000563F3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 xml:space="preserve">Az </w:t>
          </w:r>
          <w:proofErr w:type="spellStart"/>
          <w:r w:rsidRPr="008C7B48">
            <w:rPr>
              <w:rFonts w:ascii="Arial" w:hAnsi="Arial" w:cs="Arial"/>
              <w:szCs w:val="20"/>
            </w:rPr>
            <w:t>Ávr</w:t>
          </w:r>
          <w:proofErr w:type="spellEnd"/>
          <w:r w:rsidRPr="008C7B48">
            <w:rPr>
              <w:rFonts w:ascii="Arial" w:hAnsi="Arial" w:cs="Arial"/>
              <w:szCs w:val="20"/>
            </w:rPr>
            <w:t>. 155. § (1) bekezdése szerint a költségvetési szerv költségvetési maradványából az irányító szervet megillető rész számítását az irányító szerv határozza meg. A költségvetési szerv költségvetési maradványát az irányító szerv a zárszámadási határozatával egy időben állapítja meg, és – szükség esetén – módosítja költségvetési határozatát. A maradvány elszámolás az előterjesztés részét képezi.</w:t>
          </w:r>
        </w:p>
        <w:p w14:paraId="126B51C6" w14:textId="77777777" w:rsidR="000563F3" w:rsidRPr="008C7B48" w:rsidRDefault="000563F3" w:rsidP="000563F3">
          <w:pPr>
            <w:jc w:val="both"/>
            <w:rPr>
              <w:rFonts w:ascii="Arial" w:hAnsi="Arial" w:cs="Arial"/>
              <w:szCs w:val="20"/>
            </w:rPr>
          </w:pPr>
        </w:p>
        <w:p w14:paraId="3A2CD9BE" w14:textId="1F4B6835" w:rsidR="000563F3" w:rsidRPr="007838F9" w:rsidRDefault="000563F3" w:rsidP="000563F3">
          <w:pPr>
            <w:jc w:val="both"/>
            <w:rPr>
              <w:rFonts w:ascii="Arial" w:hAnsi="Arial" w:cs="Arial"/>
              <w:szCs w:val="20"/>
            </w:rPr>
          </w:pPr>
          <w:r w:rsidRPr="008C7B48">
            <w:rPr>
              <w:rFonts w:ascii="Arial" w:hAnsi="Arial" w:cs="Arial"/>
              <w:szCs w:val="20"/>
            </w:rPr>
            <w:t xml:space="preserve">A költségvetési maradvány megállapítását követően a 4/2013.(I.11.) Korm. rendeletben foglalt számviteli szabályozás figyelembevételével valamennyi intézmény esetében fenntartói jogkörben </w:t>
          </w:r>
          <w:r>
            <w:rPr>
              <w:rFonts w:ascii="Arial" w:hAnsi="Arial" w:cs="Arial"/>
              <w:szCs w:val="20"/>
            </w:rPr>
            <w:t>felülvizsgálatra került</w:t>
          </w:r>
          <w:r w:rsidRPr="008C7B48">
            <w:rPr>
              <w:rFonts w:ascii="Arial" w:hAnsi="Arial" w:cs="Arial"/>
              <w:szCs w:val="20"/>
            </w:rPr>
            <w:t xml:space="preserve">, hogy az összes maradvány összege fedezetet nyújt-e a tárgyévre áthúzódó intézményi kötelezettségvállalások teljesítésére. Az elvégzett számítás keretében a kötelezettségek között </w:t>
          </w:r>
          <w:r>
            <w:rPr>
              <w:rFonts w:ascii="Arial" w:hAnsi="Arial" w:cs="Arial"/>
              <w:szCs w:val="20"/>
            </w:rPr>
            <w:t xml:space="preserve">lett figyelembe véve </w:t>
          </w:r>
          <w:r w:rsidRPr="008C7B48">
            <w:rPr>
              <w:rFonts w:ascii="Arial" w:hAnsi="Arial" w:cs="Arial"/>
              <w:szCs w:val="20"/>
            </w:rPr>
            <w:t>a pályázatok, átvett pénzeszközök feladattal terhelt maradvány</w:t>
          </w:r>
          <w:r w:rsidR="00A21422">
            <w:rPr>
              <w:rFonts w:ascii="Arial" w:hAnsi="Arial" w:cs="Arial"/>
              <w:szCs w:val="20"/>
            </w:rPr>
            <w:t>a,</w:t>
          </w:r>
          <w:r w:rsidRPr="008C7B48">
            <w:rPr>
              <w:rFonts w:ascii="Arial" w:hAnsi="Arial" w:cs="Arial"/>
              <w:szCs w:val="20"/>
            </w:rPr>
            <w:t xml:space="preserve"> a 2</w:t>
          </w:r>
          <w:r>
            <w:rPr>
              <w:rFonts w:ascii="Arial" w:hAnsi="Arial" w:cs="Arial"/>
              <w:szCs w:val="20"/>
            </w:rPr>
            <w:t>02</w:t>
          </w:r>
          <w:r w:rsidR="00900487">
            <w:rPr>
              <w:rFonts w:ascii="Arial" w:hAnsi="Arial" w:cs="Arial"/>
              <w:szCs w:val="20"/>
            </w:rPr>
            <w:t>2</w:t>
          </w:r>
          <w:r w:rsidRPr="008C7B48">
            <w:rPr>
              <w:rFonts w:ascii="Arial" w:hAnsi="Arial" w:cs="Arial"/>
              <w:szCs w:val="20"/>
            </w:rPr>
            <w:t xml:space="preserve">. évben lejárt </w:t>
          </w:r>
          <w:proofErr w:type="spellStart"/>
          <w:r w:rsidRPr="008C7B48">
            <w:rPr>
              <w:rFonts w:ascii="Arial" w:hAnsi="Arial" w:cs="Arial"/>
              <w:szCs w:val="20"/>
            </w:rPr>
            <w:t>határidejű</w:t>
          </w:r>
          <w:proofErr w:type="spellEnd"/>
          <w:r w:rsidRPr="008C7B48">
            <w:rPr>
              <w:rFonts w:ascii="Arial" w:hAnsi="Arial" w:cs="Arial"/>
              <w:szCs w:val="20"/>
            </w:rPr>
            <w:t>, kifizetetlen számlák összeg</w:t>
          </w:r>
          <w:r w:rsidR="00E9006F">
            <w:rPr>
              <w:rFonts w:ascii="Arial" w:hAnsi="Arial" w:cs="Arial"/>
              <w:szCs w:val="20"/>
            </w:rPr>
            <w:t>ei</w:t>
          </w:r>
          <w:r w:rsidRPr="008C7B48">
            <w:rPr>
              <w:rFonts w:ascii="Arial" w:hAnsi="Arial" w:cs="Arial"/>
              <w:szCs w:val="20"/>
            </w:rPr>
            <w:t xml:space="preserve">. </w:t>
          </w:r>
          <w:r>
            <w:rPr>
              <w:rFonts w:ascii="Arial" w:hAnsi="Arial" w:cs="Arial"/>
              <w:szCs w:val="20"/>
            </w:rPr>
            <w:t xml:space="preserve">Az </w:t>
          </w:r>
          <w:r w:rsidRPr="007838F9">
            <w:rPr>
              <w:rFonts w:ascii="Arial" w:hAnsi="Arial" w:cs="Arial"/>
              <w:szCs w:val="20"/>
            </w:rPr>
            <w:t xml:space="preserve">Agglomerációs Társulás és az általa fenntartott költségvetési </w:t>
          </w:r>
          <w:r w:rsidRPr="007838F9">
            <w:rPr>
              <w:rFonts w:ascii="Arial" w:hAnsi="Arial" w:cs="Arial"/>
              <w:szCs w:val="20"/>
            </w:rPr>
            <w:lastRenderedPageBreak/>
            <w:t xml:space="preserve">szervek alaptevékenységeinek </w:t>
          </w:r>
          <w:r w:rsidR="00B33AA5" w:rsidRPr="007838F9">
            <w:rPr>
              <w:rFonts w:ascii="Arial" w:hAnsi="Arial" w:cs="Arial"/>
              <w:szCs w:val="20"/>
            </w:rPr>
            <w:t xml:space="preserve">összes </w:t>
          </w:r>
          <w:r w:rsidRPr="007838F9">
            <w:rPr>
              <w:rFonts w:ascii="Arial" w:hAnsi="Arial" w:cs="Arial"/>
              <w:szCs w:val="20"/>
            </w:rPr>
            <w:t xml:space="preserve">maradványa </w:t>
          </w:r>
          <w:r w:rsidR="00900487" w:rsidRPr="007838F9">
            <w:rPr>
              <w:rFonts w:ascii="Arial" w:hAnsi="Arial" w:cs="Arial"/>
              <w:szCs w:val="20"/>
            </w:rPr>
            <w:t>547.814.102</w:t>
          </w:r>
          <w:r w:rsidRPr="007838F9">
            <w:rPr>
              <w:rFonts w:ascii="Arial" w:hAnsi="Arial" w:cs="Arial"/>
              <w:szCs w:val="20"/>
            </w:rPr>
            <w:t xml:space="preserve"> Ft</w:t>
          </w:r>
          <w:r w:rsidR="00B33AA5" w:rsidRPr="007838F9">
            <w:rPr>
              <w:rFonts w:ascii="Arial" w:hAnsi="Arial" w:cs="Arial"/>
              <w:szCs w:val="20"/>
            </w:rPr>
            <w:t>, a</w:t>
          </w:r>
          <w:r w:rsidRPr="007838F9">
            <w:rPr>
              <w:rFonts w:ascii="Arial" w:hAnsi="Arial" w:cs="Arial"/>
              <w:szCs w:val="20"/>
            </w:rPr>
            <w:t xml:space="preserve">z alaptevékenység kötelezettségvállalással terhelt maradványa </w:t>
          </w:r>
          <w:r w:rsidR="00900487" w:rsidRPr="007838F9">
            <w:rPr>
              <w:rFonts w:ascii="Arial" w:hAnsi="Arial" w:cs="Arial"/>
              <w:szCs w:val="20"/>
            </w:rPr>
            <w:t>122.832.098</w:t>
          </w:r>
          <w:r w:rsidRPr="007838F9">
            <w:rPr>
              <w:rFonts w:ascii="Arial" w:hAnsi="Arial" w:cs="Arial"/>
              <w:szCs w:val="20"/>
            </w:rPr>
            <w:t xml:space="preserve"> Ft.</w:t>
          </w:r>
        </w:p>
        <w:p w14:paraId="2AE983E2" w14:textId="77777777" w:rsidR="001715DA" w:rsidRPr="00B33AA5" w:rsidRDefault="001715DA" w:rsidP="000563F3">
          <w:pPr>
            <w:jc w:val="both"/>
            <w:rPr>
              <w:rFonts w:ascii="Arial" w:hAnsi="Arial" w:cs="Arial"/>
              <w:b/>
              <w:bCs/>
              <w:szCs w:val="20"/>
            </w:rPr>
          </w:pPr>
        </w:p>
        <w:p w14:paraId="64B47C11" w14:textId="2F7BECC3" w:rsidR="00B33AA5" w:rsidRDefault="000563F3" w:rsidP="000563F3">
          <w:pPr>
            <w:jc w:val="both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Az </w:t>
          </w:r>
          <w:r w:rsidRPr="00B33AA5">
            <w:rPr>
              <w:rFonts w:ascii="Arial" w:hAnsi="Arial" w:cs="Arial"/>
              <w:b/>
              <w:bCs/>
              <w:szCs w:val="20"/>
            </w:rPr>
            <w:t xml:space="preserve">Agglomerációs Társulás </w:t>
          </w:r>
          <w:r w:rsidRPr="006B453A">
            <w:rPr>
              <w:rFonts w:ascii="Arial" w:hAnsi="Arial" w:cs="Arial"/>
              <w:szCs w:val="20"/>
            </w:rPr>
            <w:t xml:space="preserve">alaptevékenységének szabad maradványa </w:t>
          </w:r>
          <w:r w:rsidR="007060FF" w:rsidRPr="006B453A">
            <w:rPr>
              <w:rFonts w:ascii="Arial" w:hAnsi="Arial" w:cs="Arial"/>
              <w:szCs w:val="20"/>
            </w:rPr>
            <w:t>496.292.027</w:t>
          </w:r>
          <w:r w:rsidRPr="00B33AA5"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7A5564">
            <w:rPr>
              <w:rFonts w:ascii="Arial" w:hAnsi="Arial" w:cs="Arial"/>
              <w:szCs w:val="20"/>
            </w:rPr>
            <w:t>Ft</w:t>
          </w:r>
          <w:r w:rsidR="00B33AA5" w:rsidRPr="007A5564">
            <w:rPr>
              <w:rFonts w:ascii="Arial" w:hAnsi="Arial" w:cs="Arial"/>
              <w:szCs w:val="20"/>
            </w:rPr>
            <w:t>,</w:t>
          </w:r>
          <w:r w:rsidR="00B33AA5">
            <w:rPr>
              <w:rFonts w:ascii="Arial" w:hAnsi="Arial" w:cs="Arial"/>
              <w:szCs w:val="20"/>
            </w:rPr>
            <w:t xml:space="preserve"> </w:t>
          </w:r>
          <w:r w:rsidR="00B33AA5" w:rsidRPr="00B33AA5">
            <w:rPr>
              <w:rFonts w:ascii="Arial" w:hAnsi="Arial" w:cs="Arial"/>
              <w:szCs w:val="20"/>
            </w:rPr>
            <w:t>amely</w:t>
          </w:r>
          <w:r w:rsidR="00B33AA5">
            <w:rPr>
              <w:rFonts w:ascii="Arial" w:hAnsi="Arial" w:cs="Arial"/>
              <w:szCs w:val="20"/>
            </w:rPr>
            <w:t xml:space="preserve"> </w:t>
          </w:r>
          <w:r w:rsidR="00B33AA5" w:rsidRPr="00B33AA5">
            <w:rPr>
              <w:rFonts w:ascii="Arial" w:hAnsi="Arial" w:cs="Arial"/>
              <w:szCs w:val="20"/>
            </w:rPr>
            <w:t>a</w:t>
          </w:r>
          <w:r w:rsidRPr="00B33AA5">
            <w:rPr>
              <w:rFonts w:ascii="Arial" w:hAnsi="Arial" w:cs="Arial"/>
              <w:szCs w:val="20"/>
            </w:rPr>
            <w:t xml:space="preserve"> felülvizsgálat után az előbb felsoroltak, valamint az egyedi korrekciók</w:t>
          </w:r>
          <w:r w:rsidRPr="008C7B48">
            <w:rPr>
              <w:rFonts w:ascii="Arial" w:hAnsi="Arial" w:cs="Arial"/>
              <w:szCs w:val="20"/>
            </w:rPr>
            <w:t xml:space="preserve"> összesítését követően</w:t>
          </w:r>
          <w:r w:rsidR="007060FF">
            <w:rPr>
              <w:rFonts w:ascii="Arial" w:hAnsi="Arial" w:cs="Arial"/>
              <w:szCs w:val="20"/>
            </w:rPr>
            <w:t xml:space="preserve"> </w:t>
          </w:r>
          <w:r w:rsidR="00B33AA5">
            <w:rPr>
              <w:rFonts w:ascii="Arial" w:hAnsi="Arial" w:cs="Arial"/>
              <w:szCs w:val="20"/>
            </w:rPr>
            <w:t>a következő összegekkel módosul:</w:t>
          </w:r>
        </w:p>
        <w:p w14:paraId="4C777311" w14:textId="7CE46C33" w:rsidR="000563F3" w:rsidRDefault="00B33AA5" w:rsidP="000563F3">
          <w:pPr>
            <w:jc w:val="both"/>
            <w:rPr>
              <w:rFonts w:ascii="Arial" w:hAnsi="Arial" w:cs="Arial"/>
              <w:szCs w:val="20"/>
            </w:rPr>
          </w:pPr>
          <w:r w:rsidRPr="00B33AA5">
            <w:rPr>
              <w:rFonts w:ascii="Arial" w:hAnsi="Arial" w:cs="Arial"/>
            </w:rPr>
            <w:t xml:space="preserve">Az </w:t>
          </w:r>
          <w:r w:rsidR="007060FF" w:rsidRPr="00B33AA5">
            <w:rPr>
              <w:rFonts w:ascii="Arial" w:hAnsi="Arial" w:cs="Arial"/>
              <w:b/>
              <w:bCs/>
            </w:rPr>
            <w:t>INSZI</w:t>
          </w:r>
          <w:r w:rsidR="007060FF" w:rsidRPr="00B33AA5">
            <w:rPr>
              <w:rFonts w:ascii="Arial" w:hAnsi="Arial" w:cs="Arial"/>
            </w:rPr>
            <w:t xml:space="preserve"> </w:t>
          </w:r>
          <w:r w:rsidR="007060FF">
            <w:rPr>
              <w:rFonts w:ascii="Arial" w:hAnsi="Arial" w:cs="Arial"/>
            </w:rPr>
            <w:t>alaptevékenység</w:t>
          </w:r>
          <w:r>
            <w:rPr>
              <w:rFonts w:ascii="Arial" w:hAnsi="Arial" w:cs="Arial"/>
            </w:rPr>
            <w:t xml:space="preserve">ének </w:t>
          </w:r>
          <w:r w:rsidR="007060FF">
            <w:rPr>
              <w:rFonts w:ascii="Arial" w:hAnsi="Arial" w:cs="Arial"/>
            </w:rPr>
            <w:t xml:space="preserve">maradványa </w:t>
          </w:r>
          <w:r w:rsidR="001715DA">
            <w:rPr>
              <w:rFonts w:ascii="Arial" w:hAnsi="Arial" w:cs="Arial"/>
            </w:rPr>
            <w:t>23.922.597</w:t>
          </w:r>
          <w:r w:rsidR="007060FF">
            <w:rPr>
              <w:rFonts w:ascii="Arial" w:hAnsi="Arial" w:cs="Arial"/>
            </w:rPr>
            <w:t xml:space="preserve"> Ft, a kötelezettségvállalással terhelt maradvány összege </w:t>
          </w:r>
          <w:r w:rsidR="001715DA">
            <w:rPr>
              <w:rFonts w:ascii="Arial" w:hAnsi="Arial" w:cs="Arial"/>
            </w:rPr>
            <w:t>76.884.704</w:t>
          </w:r>
          <w:r w:rsidR="007060FF">
            <w:rPr>
              <w:rFonts w:ascii="Arial" w:hAnsi="Arial" w:cs="Arial"/>
            </w:rPr>
            <w:t xml:space="preserve"> Ft, az alaptevékenység szabad maradványa </w:t>
          </w:r>
          <w:r w:rsidR="00403310">
            <w:rPr>
              <w:rFonts w:ascii="Arial" w:hAnsi="Arial" w:cs="Arial"/>
            </w:rPr>
            <w:t xml:space="preserve">mínusz </w:t>
          </w:r>
          <w:r w:rsidR="001715DA">
            <w:rPr>
              <w:rFonts w:ascii="Arial" w:hAnsi="Arial" w:cs="Arial"/>
            </w:rPr>
            <w:t>52.962.107 Ft.</w:t>
          </w:r>
          <w:r w:rsidR="007060FF">
            <w:rPr>
              <w:rFonts w:ascii="Arial" w:hAnsi="Arial" w:cs="Arial"/>
            </w:rPr>
            <w:t xml:space="preserve"> Mivel </w:t>
          </w:r>
          <w:r w:rsidR="000563F3" w:rsidRPr="008C7B48">
            <w:rPr>
              <w:rFonts w:ascii="Arial" w:hAnsi="Arial" w:cs="Arial"/>
              <w:szCs w:val="20"/>
            </w:rPr>
            <w:t xml:space="preserve">a kötelezettségvállalások meghaladják a maradvány összegét, a különbözetnek megfelelő összegben a </w:t>
          </w:r>
          <w:r w:rsidR="00BB586D">
            <w:rPr>
              <w:rFonts w:ascii="Arial" w:hAnsi="Arial" w:cs="Arial"/>
              <w:szCs w:val="20"/>
            </w:rPr>
            <w:t>13. sz</w:t>
          </w:r>
          <w:r w:rsidR="007060FF">
            <w:rPr>
              <w:rFonts w:ascii="Arial" w:hAnsi="Arial" w:cs="Arial"/>
              <w:szCs w:val="20"/>
            </w:rPr>
            <w:t>.</w:t>
          </w:r>
          <w:r w:rsidR="00BB586D">
            <w:rPr>
              <w:rFonts w:ascii="Arial" w:hAnsi="Arial" w:cs="Arial"/>
              <w:szCs w:val="20"/>
            </w:rPr>
            <w:t xml:space="preserve"> melléklet 13. oszlop</w:t>
          </w:r>
          <w:r w:rsidR="000563F3" w:rsidRPr="008C7B48">
            <w:rPr>
              <w:rFonts w:ascii="Arial" w:hAnsi="Arial" w:cs="Arial"/>
              <w:szCs w:val="20"/>
            </w:rPr>
            <w:t xml:space="preserve"> „Kiegészítési szükséglet” oszlopban összesen </w:t>
          </w:r>
          <w:bookmarkStart w:id="1" w:name="_Hlk103607057"/>
          <w:r w:rsidR="00900487">
            <w:rPr>
              <w:rFonts w:ascii="Arial" w:hAnsi="Arial" w:cs="Arial"/>
              <w:szCs w:val="20"/>
            </w:rPr>
            <w:t>52.962.107</w:t>
          </w:r>
          <w:r w:rsidR="000563F3" w:rsidRPr="008C7B48">
            <w:rPr>
              <w:rFonts w:ascii="Arial" w:hAnsi="Arial" w:cs="Arial"/>
              <w:szCs w:val="20"/>
            </w:rPr>
            <w:t xml:space="preserve"> Ft kiegészítéssel</w:t>
          </w:r>
          <w:r w:rsidR="000563F3">
            <w:rPr>
              <w:rFonts w:ascii="Arial" w:hAnsi="Arial" w:cs="Arial"/>
              <w:szCs w:val="20"/>
            </w:rPr>
            <w:t xml:space="preserve"> </w:t>
          </w:r>
          <w:r w:rsidR="000563F3" w:rsidRPr="00932659">
            <w:rPr>
              <w:rFonts w:ascii="Arial" w:hAnsi="Arial" w:cs="Arial"/>
              <w:szCs w:val="20"/>
            </w:rPr>
            <w:t>a fenntartó fedezetet biztosít</w:t>
          </w:r>
          <w:r w:rsidR="000563F3" w:rsidRPr="008C7B48">
            <w:rPr>
              <w:rFonts w:ascii="Arial" w:hAnsi="Arial" w:cs="Arial"/>
              <w:szCs w:val="20"/>
            </w:rPr>
            <w:t xml:space="preserve"> a kötelezettségek teljesítésére</w:t>
          </w:r>
          <w:r w:rsidR="00A00956">
            <w:rPr>
              <w:rFonts w:ascii="Arial" w:hAnsi="Arial" w:cs="Arial"/>
              <w:szCs w:val="20"/>
            </w:rPr>
            <w:t>.</w:t>
          </w:r>
        </w:p>
        <w:bookmarkEnd w:id="1"/>
        <w:p w14:paraId="2E148743" w14:textId="5B652419" w:rsidR="007060FF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655332">
            <w:rPr>
              <w:rFonts w:ascii="Arial" w:hAnsi="Arial" w:cs="Arial"/>
              <w:b/>
              <w:bCs/>
            </w:rPr>
            <w:t>PKSZAK</w:t>
          </w:r>
          <w:r>
            <w:rPr>
              <w:rFonts w:ascii="Arial" w:hAnsi="Arial" w:cs="Arial"/>
            </w:rPr>
            <w:t xml:space="preserve"> esetében az alaptevékenység maradványa </w:t>
          </w:r>
          <w:r w:rsidR="00900487">
            <w:rPr>
              <w:rFonts w:ascii="Arial" w:hAnsi="Arial" w:cs="Arial"/>
            </w:rPr>
            <w:t>7.502.687</w:t>
          </w:r>
          <w:r>
            <w:rPr>
              <w:rFonts w:ascii="Arial" w:hAnsi="Arial" w:cs="Arial"/>
            </w:rPr>
            <w:t xml:space="preserve"> Ft, a kötelezettségvállalással terhelt maradvány összege </w:t>
          </w:r>
          <w:r w:rsidR="00900487">
            <w:rPr>
              <w:rFonts w:ascii="Arial" w:hAnsi="Arial" w:cs="Arial"/>
            </w:rPr>
            <w:t>29.469.180</w:t>
          </w:r>
          <w:r>
            <w:rPr>
              <w:rFonts w:ascii="Arial" w:hAnsi="Arial" w:cs="Arial"/>
            </w:rPr>
            <w:t xml:space="preserve"> Ft, </w:t>
          </w:r>
          <w:r w:rsidR="00403310">
            <w:rPr>
              <w:rFonts w:ascii="Arial" w:hAnsi="Arial" w:cs="Arial"/>
            </w:rPr>
            <w:t>az alaptevékenység szabad maradványa mínusz 21.966.493 Ft. M</w:t>
          </w:r>
          <w:r w:rsidR="007060FF">
            <w:rPr>
              <w:rFonts w:ascii="Arial" w:hAnsi="Arial" w:cs="Arial"/>
            </w:rPr>
            <w:t xml:space="preserve">ivel az intézmény kötelezettségvállalásai meghaladják a maradvány összegét, </w:t>
          </w:r>
          <w:r w:rsidR="007060FF" w:rsidRPr="008C7B48">
            <w:rPr>
              <w:rFonts w:ascii="Arial" w:hAnsi="Arial" w:cs="Arial"/>
              <w:szCs w:val="20"/>
            </w:rPr>
            <w:t xml:space="preserve">a különbözetnek megfelelő összegben a </w:t>
          </w:r>
          <w:r w:rsidR="007060FF">
            <w:rPr>
              <w:rFonts w:ascii="Arial" w:hAnsi="Arial" w:cs="Arial"/>
              <w:szCs w:val="20"/>
            </w:rPr>
            <w:t>13. sz. melléklet 13. oszlop</w:t>
          </w:r>
          <w:r w:rsidR="007060FF" w:rsidRPr="008C7B48">
            <w:rPr>
              <w:rFonts w:ascii="Arial" w:hAnsi="Arial" w:cs="Arial"/>
              <w:szCs w:val="20"/>
            </w:rPr>
            <w:t xml:space="preserve"> „Kiegészítési szükséglet” oszlopban összesen </w:t>
          </w:r>
          <w:r w:rsidR="007060FF">
            <w:rPr>
              <w:rFonts w:ascii="Arial" w:hAnsi="Arial" w:cs="Arial"/>
              <w:szCs w:val="20"/>
            </w:rPr>
            <w:t>21.966.493</w:t>
          </w:r>
          <w:r w:rsidR="007060FF" w:rsidRPr="008C7B48">
            <w:rPr>
              <w:rFonts w:ascii="Arial" w:hAnsi="Arial" w:cs="Arial"/>
              <w:szCs w:val="20"/>
            </w:rPr>
            <w:t xml:space="preserve"> Ft kiegészítéssel</w:t>
          </w:r>
          <w:r w:rsidR="007060FF">
            <w:rPr>
              <w:rFonts w:ascii="Arial" w:hAnsi="Arial" w:cs="Arial"/>
              <w:szCs w:val="20"/>
            </w:rPr>
            <w:t xml:space="preserve"> </w:t>
          </w:r>
          <w:r w:rsidR="007060FF" w:rsidRPr="00932659">
            <w:rPr>
              <w:rFonts w:ascii="Arial" w:hAnsi="Arial" w:cs="Arial"/>
              <w:szCs w:val="20"/>
            </w:rPr>
            <w:t>a fenntartó fedezetet biztosít</w:t>
          </w:r>
          <w:r w:rsidR="007060FF" w:rsidRPr="008C7B48">
            <w:rPr>
              <w:rFonts w:ascii="Arial" w:hAnsi="Arial" w:cs="Arial"/>
              <w:szCs w:val="20"/>
            </w:rPr>
            <w:t xml:space="preserve"> a kötelezettségek teljesítésére</w:t>
          </w:r>
          <w:r w:rsidR="007060FF">
            <w:rPr>
              <w:rFonts w:ascii="Arial" w:hAnsi="Arial" w:cs="Arial"/>
              <w:szCs w:val="20"/>
            </w:rPr>
            <w:t>.</w:t>
          </w:r>
        </w:p>
        <w:p w14:paraId="3818EC76" w14:textId="3B240ADE" w:rsidR="00F31C9A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Az </w:t>
          </w:r>
          <w:r w:rsidRPr="00655332">
            <w:rPr>
              <w:rFonts w:ascii="Arial" w:hAnsi="Arial" w:cs="Arial"/>
              <w:b/>
              <w:bCs/>
            </w:rPr>
            <w:t>ECSGYK</w:t>
          </w:r>
          <w:r>
            <w:rPr>
              <w:rFonts w:ascii="Arial" w:hAnsi="Arial" w:cs="Arial"/>
            </w:rPr>
            <w:t xml:space="preserve"> </w:t>
          </w:r>
          <w:bookmarkStart w:id="2" w:name="_Hlk72843374"/>
          <w:r>
            <w:rPr>
              <w:rFonts w:ascii="Arial" w:hAnsi="Arial" w:cs="Arial"/>
            </w:rPr>
            <w:t xml:space="preserve">esetében az alaptevékenység maradványa </w:t>
          </w:r>
          <w:r w:rsidR="007060FF">
            <w:rPr>
              <w:rFonts w:ascii="Arial" w:hAnsi="Arial" w:cs="Arial"/>
            </w:rPr>
            <w:t>15.867.474</w:t>
          </w:r>
          <w:r>
            <w:rPr>
              <w:rFonts w:ascii="Arial" w:hAnsi="Arial" w:cs="Arial"/>
            </w:rPr>
            <w:t xml:space="preserve"> Ft, a kötelezettségvállalással terhelt maradvány összege </w:t>
          </w:r>
          <w:r w:rsidR="007060FF">
            <w:rPr>
              <w:rFonts w:ascii="Arial" w:hAnsi="Arial" w:cs="Arial"/>
            </w:rPr>
            <w:t>12.248.897</w:t>
          </w:r>
          <w:r>
            <w:rPr>
              <w:rFonts w:ascii="Arial" w:hAnsi="Arial" w:cs="Arial"/>
            </w:rPr>
            <w:t xml:space="preserve"> Ft, az alaptevékenység szabad maradványa </w:t>
          </w:r>
          <w:r w:rsidR="007060FF">
            <w:rPr>
              <w:rFonts w:ascii="Arial" w:hAnsi="Arial" w:cs="Arial"/>
            </w:rPr>
            <w:t>3.618.577</w:t>
          </w:r>
          <w:r>
            <w:rPr>
              <w:rFonts w:ascii="Arial" w:hAnsi="Arial" w:cs="Arial"/>
            </w:rPr>
            <w:t xml:space="preserve"> Ft, </w:t>
          </w:r>
          <w:bookmarkEnd w:id="2"/>
          <w:r>
            <w:rPr>
              <w:rFonts w:ascii="Arial" w:hAnsi="Arial" w:cs="Arial"/>
            </w:rPr>
            <w:t xml:space="preserve">amely </w:t>
          </w:r>
          <w:r w:rsidR="00932659">
            <w:rPr>
              <w:rFonts w:ascii="Arial" w:hAnsi="Arial" w:cs="Arial"/>
            </w:rPr>
            <w:t>összeget a Társulási Tanács a költségvetési szervtől elvon.</w:t>
          </w:r>
        </w:p>
        <w:p w14:paraId="66BD19E5" w14:textId="77777777" w:rsidR="000563F3" w:rsidRDefault="000563F3" w:rsidP="000563F3">
          <w:pPr>
            <w:jc w:val="both"/>
            <w:rPr>
              <w:rFonts w:ascii="Arial" w:hAnsi="Arial" w:cs="Arial"/>
            </w:rPr>
          </w:pPr>
        </w:p>
        <w:p w14:paraId="07AD0B73" w14:textId="67ED837A" w:rsidR="004D40CC" w:rsidRDefault="000563F3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 </w:t>
          </w:r>
          <w:r w:rsidRPr="007C1BFC">
            <w:rPr>
              <w:rFonts w:ascii="Arial" w:hAnsi="Arial" w:cs="Arial"/>
              <w:b/>
              <w:bCs/>
            </w:rPr>
            <w:t>P</w:t>
          </w:r>
          <w:r w:rsidR="001B1710">
            <w:rPr>
              <w:rFonts w:ascii="Arial" w:hAnsi="Arial" w:cs="Arial"/>
              <w:b/>
              <w:bCs/>
            </w:rPr>
            <w:t xml:space="preserve">écsi Többcélú Agglomerációs Társulás- </w:t>
          </w:r>
          <w:r w:rsidR="001B1710" w:rsidRPr="001B1710">
            <w:rPr>
              <w:rFonts w:ascii="Arial" w:hAnsi="Arial" w:cs="Arial"/>
            </w:rPr>
            <w:t>mint költségvetési szerv-</w:t>
          </w:r>
          <w:r>
            <w:rPr>
              <w:rFonts w:ascii="Arial" w:hAnsi="Arial" w:cs="Arial"/>
            </w:rPr>
            <w:t xml:space="preserve"> esetében az alaptevékenység maradványa </w:t>
          </w:r>
          <w:r w:rsidR="00B33AA5">
            <w:rPr>
              <w:rFonts w:ascii="Arial" w:hAnsi="Arial" w:cs="Arial"/>
            </w:rPr>
            <w:t>500.521.344</w:t>
          </w:r>
          <w:r>
            <w:rPr>
              <w:rFonts w:ascii="Arial" w:hAnsi="Arial" w:cs="Arial"/>
            </w:rPr>
            <w:t xml:space="preserve"> Ft, a kötelezettségvállalással terhelt maradvány összege </w:t>
          </w:r>
          <w:r w:rsidR="00246EB8">
            <w:rPr>
              <w:rFonts w:ascii="Arial" w:hAnsi="Arial" w:cs="Arial"/>
            </w:rPr>
            <w:t>4.</w:t>
          </w:r>
          <w:r w:rsidR="00B33AA5">
            <w:rPr>
              <w:rFonts w:ascii="Arial" w:hAnsi="Arial" w:cs="Arial"/>
            </w:rPr>
            <w:t>229.317</w:t>
          </w:r>
          <w:r>
            <w:rPr>
              <w:rFonts w:ascii="Arial" w:hAnsi="Arial" w:cs="Arial"/>
            </w:rPr>
            <w:t xml:space="preserve"> Ft, az alaptevékenység szabad maradványa </w:t>
          </w:r>
          <w:r w:rsidR="00B33AA5">
            <w:rPr>
              <w:rFonts w:ascii="Arial" w:hAnsi="Arial" w:cs="Arial"/>
            </w:rPr>
            <w:t>496.292.027</w:t>
          </w:r>
          <w:r>
            <w:rPr>
              <w:rFonts w:ascii="Arial" w:hAnsi="Arial" w:cs="Arial"/>
            </w:rPr>
            <w:t xml:space="preserve"> F</w:t>
          </w:r>
          <w:r w:rsidR="002D5502">
            <w:rPr>
              <w:rFonts w:ascii="Arial" w:hAnsi="Arial" w:cs="Arial"/>
            </w:rPr>
            <w:t xml:space="preserve">t. </w:t>
          </w:r>
          <w:r w:rsidR="00F91C51">
            <w:rPr>
              <w:rFonts w:ascii="Arial" w:hAnsi="Arial" w:cs="Arial"/>
            </w:rPr>
            <w:t xml:space="preserve"> </w:t>
          </w:r>
          <w:r w:rsidR="002D5502">
            <w:rPr>
              <w:rFonts w:ascii="Arial" w:hAnsi="Arial" w:cs="Arial"/>
            </w:rPr>
            <w:t>A</w:t>
          </w:r>
          <w:r w:rsidR="001B1710">
            <w:rPr>
              <w:rFonts w:ascii="Arial" w:hAnsi="Arial" w:cs="Arial"/>
            </w:rPr>
            <w:t>z</w:t>
          </w:r>
          <w:r w:rsidR="002D5502">
            <w:rPr>
              <w:rFonts w:ascii="Arial" w:hAnsi="Arial" w:cs="Arial"/>
            </w:rPr>
            <w:t xml:space="preserve"> </w:t>
          </w:r>
          <w:r w:rsidR="001B1710">
            <w:rPr>
              <w:rFonts w:ascii="Arial" w:hAnsi="Arial" w:cs="Arial"/>
            </w:rPr>
            <w:t>Agglomerációs Társulás</w:t>
          </w:r>
          <w:r w:rsidR="002D5502">
            <w:rPr>
              <w:rFonts w:ascii="Arial" w:hAnsi="Arial" w:cs="Arial"/>
            </w:rPr>
            <w:t xml:space="preserve"> szabad maradványát növeli az ECSGYK </w:t>
          </w:r>
          <w:r w:rsidR="00512C41">
            <w:rPr>
              <w:rFonts w:ascii="Arial" w:hAnsi="Arial" w:cs="Arial"/>
            </w:rPr>
            <w:t>maradványa</w:t>
          </w:r>
          <w:r w:rsidR="002D5502">
            <w:rPr>
              <w:rFonts w:ascii="Arial" w:hAnsi="Arial" w:cs="Arial"/>
            </w:rPr>
            <w:t xml:space="preserve"> összesen </w:t>
          </w:r>
          <w:r w:rsidR="00B33AA5">
            <w:rPr>
              <w:rFonts w:ascii="Arial" w:hAnsi="Arial" w:cs="Arial"/>
            </w:rPr>
            <w:t>3.618.577</w:t>
          </w:r>
          <w:r w:rsidR="002D5502">
            <w:rPr>
              <w:rFonts w:ascii="Arial" w:hAnsi="Arial" w:cs="Arial"/>
            </w:rPr>
            <w:t xml:space="preserve"> Ft összegben, csökkenti </w:t>
          </w:r>
          <w:r w:rsidR="00F91C51">
            <w:rPr>
              <w:rFonts w:ascii="Arial" w:hAnsi="Arial" w:cs="Arial"/>
            </w:rPr>
            <w:t xml:space="preserve">az INSZI </w:t>
          </w:r>
          <w:r w:rsidR="00B33AA5">
            <w:rPr>
              <w:rFonts w:ascii="Arial" w:hAnsi="Arial" w:cs="Arial"/>
            </w:rPr>
            <w:t xml:space="preserve">és a PKSZAK </w:t>
          </w:r>
          <w:r w:rsidR="00F91C51">
            <w:rPr>
              <w:rFonts w:ascii="Arial" w:hAnsi="Arial" w:cs="Arial"/>
            </w:rPr>
            <w:t>részére</w:t>
          </w:r>
          <w:r w:rsidR="002D5502">
            <w:rPr>
              <w:rFonts w:ascii="Arial" w:hAnsi="Arial" w:cs="Arial"/>
            </w:rPr>
            <w:t xml:space="preserve"> átadott kiegészítési szükséglet </w:t>
          </w:r>
          <w:r w:rsidR="00B33AA5">
            <w:rPr>
              <w:rFonts w:ascii="Arial" w:hAnsi="Arial" w:cs="Arial"/>
            </w:rPr>
            <w:t>74.928.600</w:t>
          </w:r>
          <w:r w:rsidR="00F91C51">
            <w:rPr>
              <w:rFonts w:ascii="Arial" w:hAnsi="Arial" w:cs="Arial"/>
            </w:rPr>
            <w:t xml:space="preserve"> Ft</w:t>
          </w:r>
          <w:r w:rsidR="002D5502">
            <w:rPr>
              <w:rFonts w:ascii="Arial" w:hAnsi="Arial" w:cs="Arial"/>
            </w:rPr>
            <w:t xml:space="preserve"> összegben.</w:t>
          </w:r>
        </w:p>
        <w:p w14:paraId="1CF53B1C" w14:textId="5A04C5E7" w:rsidR="00B33AA5" w:rsidRPr="007A5564" w:rsidRDefault="000563F3" w:rsidP="000563F3">
          <w:pPr>
            <w:jc w:val="both"/>
            <w:rPr>
              <w:rFonts w:ascii="Arial" w:hAnsi="Arial" w:cs="Arial"/>
            </w:rPr>
          </w:pPr>
          <w:r w:rsidRPr="007A5564">
            <w:rPr>
              <w:rFonts w:ascii="Arial" w:hAnsi="Arial" w:cs="Arial"/>
            </w:rPr>
            <w:t>A</w:t>
          </w:r>
          <w:r w:rsidR="001B1710" w:rsidRPr="007A5564">
            <w:rPr>
              <w:rFonts w:ascii="Arial" w:hAnsi="Arial" w:cs="Arial"/>
            </w:rPr>
            <w:t>z így</w:t>
          </w:r>
          <w:r w:rsidR="005567EF" w:rsidRPr="007A5564">
            <w:rPr>
              <w:rFonts w:ascii="Arial" w:hAnsi="Arial" w:cs="Arial"/>
            </w:rPr>
            <w:t xml:space="preserve"> összesített</w:t>
          </w:r>
          <w:r w:rsidRPr="007A5564">
            <w:rPr>
              <w:rFonts w:ascii="Arial" w:hAnsi="Arial" w:cs="Arial"/>
            </w:rPr>
            <w:t xml:space="preserve"> </w:t>
          </w:r>
          <w:r w:rsidR="00B33AA5" w:rsidRPr="007A5564">
            <w:rPr>
              <w:rFonts w:ascii="Arial" w:hAnsi="Arial" w:cs="Arial"/>
            </w:rPr>
            <w:t>424.982.004</w:t>
          </w:r>
          <w:r w:rsidRPr="007A5564">
            <w:rPr>
              <w:rFonts w:ascii="Arial" w:hAnsi="Arial" w:cs="Arial"/>
            </w:rPr>
            <w:t xml:space="preserve"> Ft szabad maradvány</w:t>
          </w:r>
          <w:r w:rsidR="00F91C51" w:rsidRPr="007A5564">
            <w:rPr>
              <w:rFonts w:ascii="Arial" w:hAnsi="Arial" w:cs="Arial"/>
            </w:rPr>
            <w:t xml:space="preserve"> össze</w:t>
          </w:r>
          <w:r w:rsidR="001715DA" w:rsidRPr="007A5564">
            <w:rPr>
              <w:rFonts w:ascii="Arial" w:hAnsi="Arial" w:cs="Arial"/>
            </w:rPr>
            <w:t xml:space="preserve">géből 405.010.181 Ft </w:t>
          </w:r>
          <w:r w:rsidR="00110912" w:rsidRPr="007A5564">
            <w:rPr>
              <w:rFonts w:ascii="Arial" w:hAnsi="Arial" w:cs="Arial"/>
            </w:rPr>
            <w:t xml:space="preserve">Pécs Megyei Jogú Város Önkormányzata és a Társulás között megkötött „Pénzeszközátadási megállapodás” alapján </w:t>
          </w:r>
          <w:r w:rsidR="00AF0972" w:rsidRPr="007A5564">
            <w:rPr>
              <w:rFonts w:ascii="Arial" w:hAnsi="Arial" w:cs="Arial"/>
            </w:rPr>
            <w:t xml:space="preserve">– a pénzeszköz fel nem használt része- </w:t>
          </w:r>
          <w:r w:rsidR="00110912" w:rsidRPr="007A5564">
            <w:rPr>
              <w:rFonts w:ascii="Arial" w:hAnsi="Arial" w:cs="Arial"/>
            </w:rPr>
            <w:t>Pécs MJV Önkormányzatának visszautalásra kerül</w:t>
          </w:r>
          <w:r w:rsidR="00E56BE7" w:rsidRPr="007A5564">
            <w:rPr>
              <w:rFonts w:ascii="Arial" w:hAnsi="Arial" w:cs="Arial"/>
            </w:rPr>
            <w:t xml:space="preserve">. </w:t>
          </w:r>
        </w:p>
        <w:p w14:paraId="7111116E" w14:textId="25416A93" w:rsidR="00110912" w:rsidRPr="007A5564" w:rsidRDefault="00110912" w:rsidP="000563F3">
          <w:pPr>
            <w:jc w:val="both"/>
            <w:rPr>
              <w:rFonts w:ascii="Arial" w:hAnsi="Arial" w:cs="Arial"/>
            </w:rPr>
          </w:pPr>
          <w:r w:rsidRPr="007A5564">
            <w:rPr>
              <w:rFonts w:ascii="Arial" w:hAnsi="Arial" w:cs="Arial"/>
            </w:rPr>
            <w:t>A PKSZAK szolgáltatásait igénybe vevő önkormányzatok- a Társulás bankszámlájára történő utalással- az intézmény részére működési hozzájárulást fizetnek.</w:t>
          </w:r>
          <w:r w:rsidR="00AF0972" w:rsidRPr="007A5564">
            <w:rPr>
              <w:rFonts w:ascii="Arial" w:hAnsi="Arial" w:cs="Arial"/>
            </w:rPr>
            <w:t xml:space="preserve"> Ezen a jogcímen 10.831.809 Ft bevételt könyvelt el a Társulás.  </w:t>
          </w:r>
          <w:r w:rsidRPr="007A5564">
            <w:rPr>
              <w:rFonts w:ascii="Arial" w:hAnsi="Arial" w:cs="Arial"/>
            </w:rPr>
            <w:t xml:space="preserve">  </w:t>
          </w:r>
          <w:r w:rsidR="00AF0972" w:rsidRPr="007A5564">
            <w:rPr>
              <w:rFonts w:ascii="Arial" w:hAnsi="Arial" w:cs="Arial"/>
            </w:rPr>
            <w:t xml:space="preserve">Mivel </w:t>
          </w:r>
          <w:r w:rsidR="002C0507" w:rsidRPr="007A5564">
            <w:rPr>
              <w:rFonts w:ascii="Arial" w:hAnsi="Arial" w:cs="Arial"/>
            </w:rPr>
            <w:t xml:space="preserve">a hozzájárulások  </w:t>
          </w:r>
          <w:r w:rsidR="00AF0972" w:rsidRPr="007A5564">
            <w:rPr>
              <w:rFonts w:ascii="Arial" w:hAnsi="Arial" w:cs="Arial"/>
            </w:rPr>
            <w:t xml:space="preserve"> az intézményben nem kerültek elköltésre, ezért az önkormányzatok által befinanszírozott összegek </w:t>
          </w:r>
          <w:r w:rsidR="00DA7466" w:rsidRPr="007A5564">
            <w:rPr>
              <w:rFonts w:ascii="Arial" w:hAnsi="Arial" w:cs="Arial"/>
            </w:rPr>
            <w:t xml:space="preserve">a Társulás szabad maradványának terhére </w:t>
          </w:r>
          <w:r w:rsidR="00AF0972" w:rsidRPr="007A5564">
            <w:rPr>
              <w:rFonts w:ascii="Arial" w:hAnsi="Arial" w:cs="Arial"/>
            </w:rPr>
            <w:t>visszautalásra kerülnek</w:t>
          </w:r>
          <w:r w:rsidR="00DA7466" w:rsidRPr="007A5564">
            <w:rPr>
              <w:rFonts w:ascii="Arial" w:hAnsi="Arial" w:cs="Arial"/>
            </w:rPr>
            <w:t>.</w:t>
          </w:r>
        </w:p>
        <w:p w14:paraId="2EF575CC" w14:textId="777A4B3B" w:rsidR="00DA7466" w:rsidRDefault="00DA7466" w:rsidP="000563F3">
          <w:pPr>
            <w:jc w:val="both"/>
            <w:rPr>
              <w:rFonts w:ascii="Arial" w:hAnsi="Arial" w:cs="Arial"/>
            </w:rPr>
          </w:pPr>
          <w:r w:rsidRPr="007A5564">
            <w:rPr>
              <w:rFonts w:ascii="Arial" w:hAnsi="Arial" w:cs="Arial"/>
            </w:rPr>
            <w:t>A PKSZAK 2022. évi költségvetésében az összes bevétel 43.503.112 Ft-tal meghalad</w:t>
          </w:r>
          <w:r w:rsidR="00AD6123" w:rsidRPr="007A5564">
            <w:rPr>
              <w:rFonts w:ascii="Arial" w:hAnsi="Arial" w:cs="Arial"/>
            </w:rPr>
            <w:t>ta az előzetes és végleges kötelezettségvállalások összegét.  A várható normatíva visszafizetés fedezetére a Társulás költségvetésében a szabad maradvány</w:t>
          </w:r>
          <w:r w:rsidR="006B453A" w:rsidRPr="007A5564">
            <w:rPr>
              <w:rFonts w:ascii="Arial" w:hAnsi="Arial" w:cs="Arial"/>
            </w:rPr>
            <w:t xml:space="preserve"> </w:t>
          </w:r>
          <w:r w:rsidR="00AD6123" w:rsidRPr="007A5564">
            <w:rPr>
              <w:rFonts w:ascii="Arial" w:hAnsi="Arial" w:cs="Arial"/>
            </w:rPr>
            <w:t>összegéből 9.140.014 Ft zárolásra kerül.</w:t>
          </w:r>
          <w:r w:rsidR="00AD6123">
            <w:rPr>
              <w:rFonts w:ascii="Arial" w:hAnsi="Arial" w:cs="Arial"/>
            </w:rPr>
            <w:t xml:space="preserve"> </w:t>
          </w:r>
        </w:p>
        <w:p w14:paraId="60A22319" w14:textId="0E34BFEC" w:rsidR="00B33AA5" w:rsidRDefault="00B33AA5" w:rsidP="000563F3">
          <w:pPr>
            <w:jc w:val="both"/>
            <w:rPr>
              <w:rFonts w:ascii="Arial" w:hAnsi="Arial" w:cs="Arial"/>
            </w:rPr>
          </w:pPr>
        </w:p>
        <w:p w14:paraId="5BCC3193" w14:textId="77777777" w:rsidR="000A489F" w:rsidRDefault="000A489F" w:rsidP="000563F3">
          <w:pPr>
            <w:jc w:val="both"/>
            <w:rPr>
              <w:rFonts w:ascii="Arial" w:hAnsi="Arial" w:cs="Arial"/>
            </w:rPr>
          </w:pPr>
        </w:p>
        <w:p w14:paraId="67439D1E" w14:textId="27EF7C91" w:rsidR="00D05841" w:rsidRDefault="00D05841" w:rsidP="000563F3">
          <w:pPr>
            <w:jc w:val="both"/>
            <w:rPr>
              <w:rFonts w:ascii="Arial" w:hAnsi="Arial" w:cs="Arial"/>
            </w:rPr>
          </w:pPr>
        </w:p>
        <w:p w14:paraId="7EFF0ABE" w14:textId="6825F150" w:rsidR="000563F3" w:rsidRDefault="00D05841" w:rsidP="000563F3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7</w:t>
          </w:r>
          <w:r w:rsidR="000563F3" w:rsidRPr="009C3BB6">
            <w:rPr>
              <w:rFonts w:ascii="Arial" w:hAnsi="Arial" w:cs="Arial"/>
              <w:u w:val="single"/>
            </w:rPr>
            <w:t>. A Társulás eredménykimutatása</w:t>
          </w:r>
        </w:p>
        <w:p w14:paraId="194C1DDA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1821ED5E" w14:textId="584BEFD6" w:rsidR="000563F3" w:rsidRDefault="000563F3" w:rsidP="000563F3">
          <w:pPr>
            <w:jc w:val="both"/>
            <w:rPr>
              <w:rFonts w:ascii="Arial" w:hAnsi="Arial" w:cs="Arial"/>
            </w:rPr>
          </w:pPr>
          <w:r w:rsidRPr="00E4169D">
            <w:rPr>
              <w:rFonts w:ascii="Arial" w:hAnsi="Arial" w:cs="Arial"/>
            </w:rPr>
            <w:t>Az Eredménykimutatás</w:t>
          </w:r>
          <w:r>
            <w:rPr>
              <w:rFonts w:ascii="Arial" w:hAnsi="Arial" w:cs="Arial"/>
            </w:rPr>
            <w:t>t a határozattervezet 9. melléklete</w:t>
          </w:r>
          <w:r w:rsidRPr="00E4169D">
            <w:rPr>
              <w:rFonts w:ascii="Arial" w:hAnsi="Arial" w:cs="Arial"/>
            </w:rPr>
            <w:t xml:space="preserve"> </w:t>
          </w:r>
          <w:r w:rsidR="004C2D0C">
            <w:rPr>
              <w:rFonts w:ascii="Arial" w:hAnsi="Arial" w:cs="Arial"/>
            </w:rPr>
            <w:t>mutatja be.</w:t>
          </w:r>
          <w:r>
            <w:rPr>
              <w:rFonts w:ascii="Arial" w:hAnsi="Arial" w:cs="Arial"/>
            </w:rPr>
            <w:t xml:space="preserve"> </w:t>
          </w:r>
        </w:p>
        <w:p w14:paraId="689BF953" w14:textId="675DE5A9" w:rsidR="000563F3" w:rsidRDefault="000563F3" w:rsidP="000563F3">
          <w:pPr>
            <w:jc w:val="both"/>
            <w:rPr>
              <w:rFonts w:ascii="Arial" w:hAnsi="Arial" w:cs="Arial"/>
            </w:rPr>
          </w:pPr>
          <w:r w:rsidRPr="001C5A8C">
            <w:rPr>
              <w:rFonts w:ascii="Arial" w:hAnsi="Arial" w:cs="Arial"/>
            </w:rPr>
            <w:t>A kimutatás</w:t>
          </w:r>
          <w:r w:rsidR="004C2D0C" w:rsidRPr="001C5A8C">
            <w:rPr>
              <w:rFonts w:ascii="Arial" w:hAnsi="Arial" w:cs="Arial"/>
            </w:rPr>
            <w:t xml:space="preserve"> tartalmazza </w:t>
          </w:r>
          <w:r w:rsidRPr="001C5A8C">
            <w:rPr>
              <w:rFonts w:ascii="Arial" w:hAnsi="Arial" w:cs="Arial"/>
            </w:rPr>
            <w:t xml:space="preserve">az Agglomerációs Társulás gazdálkodásának, tevékenységeinek együttes eredményét, az adott költségvetési évben, pénzforgalomban ténylegesen </w:t>
          </w:r>
          <w:r w:rsidRPr="001C5A8C">
            <w:rPr>
              <w:rFonts w:ascii="Arial" w:hAnsi="Arial" w:cs="Arial"/>
            </w:rPr>
            <w:lastRenderedPageBreak/>
            <w:t xml:space="preserve">teljesített, valamint a pénzforgalomban még nem teljesített, de az adott évre járó eredményszemléletű bevételek, valamint az adott évi tevékenységet terhelő költségek/ráfordítások </w:t>
          </w:r>
          <w:r w:rsidR="00057236" w:rsidRPr="001C5A8C">
            <w:rPr>
              <w:rFonts w:ascii="Arial" w:hAnsi="Arial" w:cs="Arial"/>
            </w:rPr>
            <w:t xml:space="preserve"> összegét, </w:t>
          </w:r>
          <w:r w:rsidRPr="001C5A8C">
            <w:rPr>
              <w:rFonts w:ascii="Arial" w:hAnsi="Arial" w:cs="Arial"/>
            </w:rPr>
            <w:t>függetlenül attól, hogy azok pénzforgalomban kiadásként az adott évben vagy az előző évben merültek fel, illetve a következő évben fognak teljesülni.</w:t>
          </w:r>
          <w:r w:rsidR="005567EF" w:rsidRPr="001C5A8C">
            <w:rPr>
              <w:rFonts w:ascii="Arial" w:hAnsi="Arial" w:cs="Arial"/>
            </w:rPr>
            <w:t xml:space="preserve"> </w:t>
          </w:r>
          <w:r w:rsidR="00D97D6F" w:rsidRPr="001C5A8C">
            <w:rPr>
              <w:rFonts w:ascii="Arial" w:hAnsi="Arial" w:cs="Arial"/>
            </w:rPr>
            <w:t>Az eredménykategóriák kimutatása után a Társulás mérlegszerinti eredménye 202</w:t>
          </w:r>
          <w:r w:rsidR="00920636" w:rsidRPr="001C5A8C">
            <w:rPr>
              <w:rFonts w:ascii="Arial" w:hAnsi="Arial" w:cs="Arial"/>
            </w:rPr>
            <w:t>2</w:t>
          </w:r>
          <w:r w:rsidR="00D97D6F" w:rsidRPr="001C5A8C">
            <w:rPr>
              <w:rFonts w:ascii="Arial" w:hAnsi="Arial" w:cs="Arial"/>
            </w:rPr>
            <w:t>. december</w:t>
          </w:r>
          <w:r w:rsidR="00D97D6F">
            <w:rPr>
              <w:rFonts w:ascii="Arial" w:hAnsi="Arial" w:cs="Arial"/>
            </w:rPr>
            <w:t xml:space="preserve"> 31-én </w:t>
          </w:r>
          <w:r w:rsidR="00166F49">
            <w:rPr>
              <w:rFonts w:ascii="Arial" w:hAnsi="Arial" w:cs="Arial"/>
            </w:rPr>
            <w:t>40.461.325</w:t>
          </w:r>
          <w:r w:rsidR="00D97D6F">
            <w:rPr>
              <w:rFonts w:ascii="Arial" w:hAnsi="Arial" w:cs="Arial"/>
            </w:rPr>
            <w:t xml:space="preserve"> Ft összegben került megállapításra.</w:t>
          </w:r>
        </w:p>
        <w:p w14:paraId="70FA5167" w14:textId="4E11BDAD" w:rsidR="00166F49" w:rsidRDefault="00166F49" w:rsidP="000563F3">
          <w:pPr>
            <w:jc w:val="both"/>
            <w:rPr>
              <w:rFonts w:ascii="Arial" w:hAnsi="Arial" w:cs="Arial"/>
            </w:rPr>
          </w:pPr>
        </w:p>
        <w:p w14:paraId="265F32BF" w14:textId="4E6D5948" w:rsidR="00166F49" w:rsidRDefault="00166F49" w:rsidP="000563F3">
          <w:pPr>
            <w:jc w:val="both"/>
            <w:rPr>
              <w:rFonts w:ascii="Arial" w:hAnsi="Arial" w:cs="Arial"/>
              <w:u w:val="single"/>
            </w:rPr>
          </w:pPr>
          <w:r w:rsidRPr="00166F49">
            <w:rPr>
              <w:rFonts w:ascii="Arial" w:hAnsi="Arial" w:cs="Arial"/>
              <w:u w:val="single"/>
            </w:rPr>
            <w:t>8. A Társulás vagyonkimutatása</w:t>
          </w:r>
        </w:p>
        <w:p w14:paraId="5407104C" w14:textId="2E091817" w:rsidR="00166F49" w:rsidRDefault="00166F49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33406FD6" w14:textId="77777777" w:rsidR="00945849" w:rsidRDefault="00166F49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 vagyonát a határozattervezet 10. sz. melléklete mutatja be.</w:t>
          </w:r>
        </w:p>
        <w:p w14:paraId="38924084" w14:textId="3712FF02" w:rsidR="00945849" w:rsidRDefault="00166F49" w:rsidP="000563F3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Pécsi Többcélú Agglomerációs Társulás</w:t>
          </w:r>
          <w:r w:rsidR="00945849">
            <w:rPr>
              <w:rFonts w:ascii="Arial" w:hAnsi="Arial" w:cs="Arial"/>
            </w:rPr>
            <w:t xml:space="preserve"> nemzeti vagyonba tartozó befektetett eszközeinek </w:t>
          </w:r>
          <w:r w:rsidR="006B6949">
            <w:rPr>
              <w:rFonts w:ascii="Arial" w:hAnsi="Arial" w:cs="Arial"/>
            </w:rPr>
            <w:t>állománya</w:t>
          </w:r>
          <w:r w:rsidR="00945849">
            <w:rPr>
              <w:rFonts w:ascii="Arial" w:hAnsi="Arial" w:cs="Arial"/>
            </w:rPr>
            <w:t xml:space="preserve"> 2022. december 31-én 266.904.965 Ft. Ebből a   korlátozottan forgalomképes vagyon értéke 83.283.027 Ft</w:t>
          </w:r>
          <w:r w:rsidR="00AF6D34">
            <w:rPr>
              <w:rFonts w:ascii="Arial" w:hAnsi="Arial" w:cs="Arial"/>
            </w:rPr>
            <w:t>,</w:t>
          </w:r>
          <w:r w:rsidR="00945849">
            <w:rPr>
              <w:rFonts w:ascii="Arial" w:hAnsi="Arial" w:cs="Arial"/>
            </w:rPr>
            <w:t xml:space="preserve"> az üzleti vagyon állománya 183.621.938 Ft volt.</w:t>
          </w:r>
        </w:p>
        <w:p w14:paraId="4940F15F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5B789629" w14:textId="000995EA" w:rsidR="000563F3" w:rsidRDefault="00166F49" w:rsidP="000563F3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9</w:t>
          </w:r>
          <w:r w:rsidR="000563F3">
            <w:rPr>
              <w:rFonts w:ascii="Arial" w:hAnsi="Arial" w:cs="Arial"/>
              <w:u w:val="single"/>
            </w:rPr>
            <w:t xml:space="preserve">. </w:t>
          </w:r>
          <w:r w:rsidR="000563F3" w:rsidRPr="006B453A">
            <w:rPr>
              <w:rFonts w:ascii="Arial" w:hAnsi="Arial" w:cs="Arial"/>
              <w:u w:val="single"/>
            </w:rPr>
            <w:t xml:space="preserve">A Társulás kormányzati </w:t>
          </w:r>
          <w:proofErr w:type="spellStart"/>
          <w:r w:rsidR="000563F3" w:rsidRPr="006B453A">
            <w:rPr>
              <w:rFonts w:ascii="Arial" w:hAnsi="Arial" w:cs="Arial"/>
              <w:u w:val="single"/>
            </w:rPr>
            <w:t>funkciónkénti</w:t>
          </w:r>
          <w:proofErr w:type="spellEnd"/>
          <w:r w:rsidRPr="006B453A">
            <w:rPr>
              <w:rFonts w:ascii="Arial" w:hAnsi="Arial" w:cs="Arial"/>
              <w:u w:val="single"/>
            </w:rPr>
            <w:t xml:space="preserve"> önkéntes és kötelező feladat szerinti bontás</w:t>
          </w:r>
          <w:r w:rsidR="000563F3" w:rsidRPr="006B453A">
            <w:rPr>
              <w:rFonts w:ascii="Arial" w:hAnsi="Arial" w:cs="Arial"/>
              <w:u w:val="single"/>
            </w:rPr>
            <w:t xml:space="preserve"> teljesített kiadásai és bevételei</w:t>
          </w:r>
        </w:p>
        <w:p w14:paraId="3C259C21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09E373C9" w14:textId="01432C2F" w:rsidR="000563F3" w:rsidRPr="00B255A8" w:rsidRDefault="000563F3" w:rsidP="000563F3">
          <w:pPr>
            <w:jc w:val="both"/>
            <w:rPr>
              <w:rFonts w:ascii="Arial" w:hAnsi="Arial" w:cs="Arial"/>
              <w:sz w:val="27"/>
              <w:szCs w:val="27"/>
              <w:shd w:val="clear" w:color="auto" w:fill="FFFFFF"/>
            </w:rPr>
          </w:pPr>
          <w:r w:rsidRPr="00B255A8">
            <w:rPr>
              <w:rFonts w:ascii="Arial" w:hAnsi="Arial" w:cs="Arial"/>
              <w:shd w:val="clear" w:color="auto" w:fill="FFFFFF"/>
            </w:rPr>
            <w:t>A 15/2019.(XII.) PM rendelet alapján a költségvetési szerv közfeladatait, szakmai alaptevékenységeit kormányzati funkciókba - funkciószámmal és -megnevezéssel - be kell so</w:t>
          </w:r>
          <w:r w:rsidR="00945849">
            <w:rPr>
              <w:rFonts w:ascii="Arial" w:hAnsi="Arial" w:cs="Arial"/>
              <w:shd w:val="clear" w:color="auto" w:fill="FFFFFF"/>
            </w:rPr>
            <w:t>rolni</w:t>
          </w:r>
          <w:r w:rsidR="00166F49">
            <w:rPr>
              <w:rFonts w:ascii="Arial" w:hAnsi="Arial" w:cs="Arial"/>
              <w:shd w:val="clear" w:color="auto" w:fill="FFFFFF"/>
            </w:rPr>
            <w:t xml:space="preserve">. </w:t>
          </w:r>
        </w:p>
        <w:p w14:paraId="75DD98AB" w14:textId="1D3CB126" w:rsidR="000563F3" w:rsidRDefault="000563F3" w:rsidP="000563F3">
          <w:pPr>
            <w:jc w:val="both"/>
            <w:rPr>
              <w:rFonts w:ascii="Arial" w:hAnsi="Arial" w:cs="Arial"/>
              <w:shd w:val="clear" w:color="auto" w:fill="FFFFFF"/>
            </w:rPr>
          </w:pPr>
          <w:r w:rsidRPr="00B255A8">
            <w:rPr>
              <w:rFonts w:ascii="Arial" w:hAnsi="Arial" w:cs="Arial"/>
              <w:shd w:val="clear" w:color="auto" w:fill="FFFFFF"/>
            </w:rPr>
            <w:t xml:space="preserve">Ennek megfelelően a Társulásnál </w:t>
          </w:r>
          <w:r w:rsidR="00345F90">
            <w:rPr>
              <w:rFonts w:ascii="Arial" w:hAnsi="Arial" w:cs="Arial"/>
              <w:shd w:val="clear" w:color="auto" w:fill="FFFFFF"/>
            </w:rPr>
            <w:t>huszonegy</w:t>
          </w:r>
          <w:r w:rsidRPr="00B255A8">
            <w:rPr>
              <w:rFonts w:ascii="Arial" w:hAnsi="Arial" w:cs="Arial"/>
              <w:shd w:val="clear" w:color="auto" w:fill="FFFFFF"/>
            </w:rPr>
            <w:t xml:space="preserve"> kormányzati funkció kódon kerülnek könyvelésre a gazdasági események.</w:t>
          </w:r>
          <w:r>
            <w:rPr>
              <w:rFonts w:ascii="Arial" w:hAnsi="Arial" w:cs="Arial"/>
              <w:shd w:val="clear" w:color="auto" w:fill="FFFFFF"/>
            </w:rPr>
            <w:t xml:space="preserve"> A kormányzati funkciókódok megnevezését a kódra könyvelt bevételek és kiadások összegét</w:t>
          </w:r>
          <w:r w:rsidR="00B47A98">
            <w:rPr>
              <w:rFonts w:ascii="Arial" w:hAnsi="Arial" w:cs="Arial"/>
              <w:shd w:val="clear" w:color="auto" w:fill="FFFFFF"/>
            </w:rPr>
            <w:t>- kötelező és önkéntes feladat szerinti bontásban-</w:t>
          </w:r>
          <w:r>
            <w:rPr>
              <w:rFonts w:ascii="Arial" w:hAnsi="Arial" w:cs="Arial"/>
              <w:shd w:val="clear" w:color="auto" w:fill="FFFFFF"/>
            </w:rPr>
            <w:t xml:space="preserve"> </w:t>
          </w:r>
          <w:r w:rsidR="00B47A98">
            <w:rPr>
              <w:rFonts w:ascii="Arial" w:hAnsi="Arial" w:cs="Arial"/>
              <w:shd w:val="clear" w:color="auto" w:fill="FFFFFF"/>
            </w:rPr>
            <w:t xml:space="preserve">a </w:t>
          </w:r>
          <w:r>
            <w:rPr>
              <w:rFonts w:ascii="Arial" w:hAnsi="Arial" w:cs="Arial"/>
              <w:shd w:val="clear" w:color="auto" w:fill="FFFFFF"/>
            </w:rPr>
            <w:t xml:space="preserve">11. melléklet mutatja be. </w:t>
          </w:r>
        </w:p>
        <w:p w14:paraId="3C64C8C2" w14:textId="77777777" w:rsidR="0036750C" w:rsidRDefault="0036750C" w:rsidP="000563F3">
          <w:pPr>
            <w:jc w:val="both"/>
            <w:rPr>
              <w:rFonts w:ascii="Arial" w:hAnsi="Arial" w:cs="Arial"/>
              <w:shd w:val="clear" w:color="auto" w:fill="FFFFFF"/>
            </w:rPr>
          </w:pPr>
        </w:p>
        <w:p w14:paraId="42570FDE" w14:textId="646A89E3" w:rsidR="00166F49" w:rsidRDefault="00166F49" w:rsidP="000563F3">
          <w:pPr>
            <w:jc w:val="both"/>
            <w:rPr>
              <w:rFonts w:ascii="Arial" w:hAnsi="Arial" w:cs="Arial"/>
              <w:u w:val="single"/>
              <w:shd w:val="clear" w:color="auto" w:fill="FFFFFF"/>
            </w:rPr>
          </w:pPr>
          <w:r w:rsidRPr="00166F49">
            <w:rPr>
              <w:rFonts w:ascii="Arial" w:hAnsi="Arial" w:cs="Arial"/>
              <w:u w:val="single"/>
              <w:shd w:val="clear" w:color="auto" w:fill="FFFFFF"/>
            </w:rPr>
            <w:t xml:space="preserve">10. A Társulás 2022. évi pénzeszköz felhasználása </w:t>
          </w:r>
        </w:p>
        <w:p w14:paraId="6638B489" w14:textId="6596EE15" w:rsidR="00166F49" w:rsidRDefault="00166F49" w:rsidP="000563F3">
          <w:pPr>
            <w:jc w:val="both"/>
            <w:rPr>
              <w:rFonts w:ascii="Arial" w:hAnsi="Arial" w:cs="Arial"/>
            </w:rPr>
          </w:pPr>
          <w:r w:rsidRPr="00DA0AFD">
            <w:rPr>
              <w:rFonts w:ascii="Arial" w:hAnsi="Arial" w:cs="Arial"/>
            </w:rPr>
            <w:t xml:space="preserve">A határozattervezet </w:t>
          </w:r>
          <w:r>
            <w:rPr>
              <w:rFonts w:ascii="Arial" w:hAnsi="Arial" w:cs="Arial"/>
            </w:rPr>
            <w:t>1</w:t>
          </w:r>
          <w:r w:rsidR="00D13FEF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 melléklet</w:t>
          </w:r>
          <w:r w:rsidR="00D13FEF">
            <w:rPr>
              <w:rFonts w:ascii="Arial" w:hAnsi="Arial" w:cs="Arial"/>
            </w:rPr>
            <w:t>e</w:t>
          </w:r>
          <w:r>
            <w:rPr>
              <w:rFonts w:ascii="Arial" w:hAnsi="Arial" w:cs="Arial"/>
            </w:rPr>
            <w:t xml:space="preserve"> tartalmazz</w:t>
          </w:r>
          <w:r w:rsidR="00D13FEF">
            <w:rPr>
              <w:rFonts w:ascii="Arial" w:hAnsi="Arial" w:cs="Arial"/>
            </w:rPr>
            <w:t>a</w:t>
          </w:r>
          <w:r>
            <w:rPr>
              <w:rFonts w:ascii="Arial" w:hAnsi="Arial" w:cs="Arial"/>
            </w:rPr>
            <w:t xml:space="preserve"> az Agglomerációs Társulás </w:t>
          </w:r>
          <w:r w:rsidR="00D13FEF">
            <w:rPr>
              <w:rFonts w:ascii="Arial" w:hAnsi="Arial" w:cs="Arial"/>
            </w:rPr>
            <w:t>összevo</w:t>
          </w:r>
          <w:r w:rsidR="00A42089">
            <w:rPr>
              <w:rFonts w:ascii="Arial" w:hAnsi="Arial" w:cs="Arial"/>
            </w:rPr>
            <w:t>n</w:t>
          </w:r>
          <w:r w:rsidR="00D13FEF">
            <w:rPr>
              <w:rFonts w:ascii="Arial" w:hAnsi="Arial" w:cs="Arial"/>
            </w:rPr>
            <w:t>t</w:t>
          </w:r>
          <w:r w:rsidR="00A42089">
            <w:rPr>
              <w:rFonts w:ascii="Arial" w:hAnsi="Arial" w:cs="Arial"/>
            </w:rPr>
            <w:t>,</w:t>
          </w:r>
          <w:r w:rsidR="00D13FEF">
            <w:rPr>
              <w:rFonts w:ascii="Arial" w:hAnsi="Arial" w:cs="Arial"/>
            </w:rPr>
            <w:t xml:space="preserve"> havonkénti és </w:t>
          </w:r>
          <w:proofErr w:type="spellStart"/>
          <w:r w:rsidR="00D13FEF">
            <w:rPr>
              <w:rFonts w:ascii="Arial" w:hAnsi="Arial" w:cs="Arial"/>
            </w:rPr>
            <w:t>jogcímenkénti</w:t>
          </w:r>
          <w:proofErr w:type="spellEnd"/>
          <w:r w:rsidR="00D13FEF">
            <w:rPr>
              <w:rFonts w:ascii="Arial" w:hAnsi="Arial" w:cs="Arial"/>
            </w:rPr>
            <w:t xml:space="preserve"> pénzeszközeinek felhasználását. </w:t>
          </w:r>
          <w:r w:rsidR="00945849">
            <w:rPr>
              <w:rFonts w:ascii="Arial" w:hAnsi="Arial" w:cs="Arial"/>
            </w:rPr>
            <w:t>A bevételek és kiadások egyenlege 547.814.102 Ft.</w:t>
          </w:r>
        </w:p>
        <w:p w14:paraId="5F1BAD17" w14:textId="43CC4317" w:rsidR="00166F49" w:rsidRDefault="00166F49" w:rsidP="000563F3">
          <w:pPr>
            <w:jc w:val="both"/>
            <w:rPr>
              <w:rFonts w:ascii="Arial" w:hAnsi="Arial" w:cs="Arial"/>
              <w:shd w:val="clear" w:color="auto" w:fill="FFFFFF"/>
            </w:rPr>
          </w:pPr>
        </w:p>
        <w:p w14:paraId="16D4E0B9" w14:textId="6F40B656" w:rsidR="000563F3" w:rsidRDefault="00166F49" w:rsidP="000563F3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11</w:t>
          </w:r>
          <w:r w:rsidR="000563F3">
            <w:rPr>
              <w:rFonts w:ascii="Arial" w:hAnsi="Arial" w:cs="Arial"/>
              <w:u w:val="single"/>
            </w:rPr>
            <w:t>. A Társulás többéves kihatással járó döntésekből származó kötelezettségei</w:t>
          </w:r>
        </w:p>
        <w:p w14:paraId="7FBDE136" w14:textId="77777777" w:rsidR="000563F3" w:rsidRDefault="000563F3" w:rsidP="000563F3">
          <w:pPr>
            <w:jc w:val="both"/>
            <w:rPr>
              <w:rFonts w:ascii="Arial" w:hAnsi="Arial" w:cs="Arial"/>
              <w:u w:val="single"/>
            </w:rPr>
          </w:pPr>
        </w:p>
        <w:p w14:paraId="3275C3D0" w14:textId="343F477E" w:rsidR="000563F3" w:rsidRDefault="000563F3" w:rsidP="000563F3">
          <w:pPr>
            <w:jc w:val="both"/>
            <w:rPr>
              <w:rFonts w:ascii="Arial" w:hAnsi="Arial" w:cs="Arial"/>
            </w:rPr>
          </w:pPr>
          <w:r w:rsidRPr="00DA0AFD">
            <w:rPr>
              <w:rFonts w:ascii="Arial" w:hAnsi="Arial" w:cs="Arial"/>
            </w:rPr>
            <w:t xml:space="preserve">A határozattervezet </w:t>
          </w:r>
          <w:r>
            <w:rPr>
              <w:rFonts w:ascii="Arial" w:hAnsi="Arial" w:cs="Arial"/>
            </w:rPr>
            <w:t>14. mellékletei tartalmazzák az Agglomerációs Társulás és az általa fenntartott költségvetési szervek többéves kihatással járó döntése</w:t>
          </w:r>
          <w:r w:rsidR="007A5564">
            <w:rPr>
              <w:rFonts w:ascii="Arial" w:hAnsi="Arial" w:cs="Arial"/>
            </w:rPr>
            <w:t>i</w:t>
          </w:r>
          <w:r>
            <w:rPr>
              <w:rFonts w:ascii="Arial" w:hAnsi="Arial" w:cs="Arial"/>
            </w:rPr>
            <w:t xml:space="preserve">ből származó kötelezettségeit. </w:t>
          </w:r>
        </w:p>
        <w:p w14:paraId="3F57B370" w14:textId="77777777" w:rsidR="000563F3" w:rsidRDefault="004B7366" w:rsidP="000563F3">
          <w:pPr>
            <w:rPr>
              <w:rStyle w:val="Stlus11"/>
              <w:rFonts w:cs="Arial"/>
            </w:rPr>
          </w:pPr>
        </w:p>
      </w:sdtContent>
    </w:sdt>
    <w:p w14:paraId="712A61AB" w14:textId="75DA8956" w:rsidR="00B46DCD" w:rsidRDefault="00B46DCD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Kérem a Tisztelt Társulási Tanácsot, hogy a Társulás </w:t>
      </w:r>
      <w:r w:rsidR="00E256CD">
        <w:rPr>
          <w:rFonts w:ascii="Arial" w:hAnsi="Arial" w:cs="Arial"/>
          <w:szCs w:val="20"/>
        </w:rPr>
        <w:t>202</w:t>
      </w:r>
      <w:r w:rsidR="00920636">
        <w:rPr>
          <w:rFonts w:ascii="Arial" w:hAnsi="Arial" w:cs="Arial"/>
          <w:szCs w:val="20"/>
        </w:rPr>
        <w:t>2</w:t>
      </w:r>
      <w:r w:rsidR="00E256CD">
        <w:rPr>
          <w:rFonts w:ascii="Arial" w:hAnsi="Arial" w:cs="Arial"/>
          <w:szCs w:val="20"/>
        </w:rPr>
        <w:t>. évi költségvetésének végrehajtására vonatkozó zárszámadását</w:t>
      </w:r>
      <w:r>
        <w:rPr>
          <w:rFonts w:ascii="Arial" w:hAnsi="Arial" w:cs="Arial"/>
          <w:szCs w:val="20"/>
        </w:rPr>
        <w:t xml:space="preserve"> a határozati javaslatnak és annak mellékleteinek megfelelően fogadja el.</w:t>
      </w:r>
    </w:p>
    <w:p w14:paraId="5BD38C92" w14:textId="77777777" w:rsidR="004416C3" w:rsidRDefault="004416C3" w:rsidP="00B46DCD">
      <w:pPr>
        <w:jc w:val="both"/>
        <w:rPr>
          <w:rFonts w:ascii="Arial" w:hAnsi="Arial" w:cs="Arial"/>
          <w:szCs w:val="20"/>
        </w:rPr>
      </w:pP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8B90C83" w14:textId="1FF99926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Pécs, </w:t>
      </w:r>
      <w:r w:rsidR="00062601">
        <w:rPr>
          <w:rFonts w:ascii="Arial" w:hAnsi="Arial" w:cs="Arial"/>
          <w:szCs w:val="20"/>
        </w:rPr>
        <w:t>202</w:t>
      </w:r>
      <w:r w:rsidR="00920636">
        <w:rPr>
          <w:rFonts w:ascii="Arial" w:hAnsi="Arial" w:cs="Arial"/>
          <w:szCs w:val="20"/>
        </w:rPr>
        <w:t>3</w:t>
      </w:r>
      <w:r w:rsidR="00062601">
        <w:rPr>
          <w:rFonts w:ascii="Arial" w:hAnsi="Arial" w:cs="Arial"/>
          <w:szCs w:val="20"/>
        </w:rPr>
        <w:t xml:space="preserve">. </w:t>
      </w:r>
      <w:r w:rsidR="00246EB8">
        <w:rPr>
          <w:rFonts w:ascii="Arial" w:hAnsi="Arial" w:cs="Arial"/>
          <w:szCs w:val="20"/>
        </w:rPr>
        <w:t xml:space="preserve">május </w:t>
      </w:r>
      <w:r w:rsidR="007A5564">
        <w:rPr>
          <w:rFonts w:ascii="Arial" w:hAnsi="Arial" w:cs="Arial"/>
          <w:szCs w:val="20"/>
        </w:rPr>
        <w:t>15</w:t>
      </w:r>
      <w:r w:rsidR="00246EB8">
        <w:rPr>
          <w:rFonts w:ascii="Arial" w:hAnsi="Arial" w:cs="Arial"/>
          <w:szCs w:val="20"/>
        </w:rPr>
        <w:t>.</w:t>
      </w:r>
    </w:p>
    <w:p w14:paraId="2EE2591D" w14:textId="18A24D59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21D88E" w14:textId="767616C7" w:rsidR="00B46DCD" w:rsidRDefault="00B46DCD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14:paraId="78966490" w14:textId="249030C9" w:rsidR="008F1BE2" w:rsidRPr="004A7522" w:rsidRDefault="00B46DC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7987">
    <w:abstractNumId w:val="0"/>
  </w:num>
  <w:num w:numId="2" w16cid:durableId="1789353769">
    <w:abstractNumId w:val="2"/>
  </w:num>
  <w:num w:numId="3" w16cid:durableId="35809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3850"/>
    <w:rsid w:val="00020020"/>
    <w:rsid w:val="00023F8D"/>
    <w:rsid w:val="00026202"/>
    <w:rsid w:val="00026ABF"/>
    <w:rsid w:val="000305D4"/>
    <w:rsid w:val="0003064C"/>
    <w:rsid w:val="000308B9"/>
    <w:rsid w:val="00030E90"/>
    <w:rsid w:val="000342D6"/>
    <w:rsid w:val="00040205"/>
    <w:rsid w:val="0004081D"/>
    <w:rsid w:val="00050977"/>
    <w:rsid w:val="00053065"/>
    <w:rsid w:val="00053258"/>
    <w:rsid w:val="000563F3"/>
    <w:rsid w:val="00057236"/>
    <w:rsid w:val="00060194"/>
    <w:rsid w:val="000612C1"/>
    <w:rsid w:val="00062601"/>
    <w:rsid w:val="0006354F"/>
    <w:rsid w:val="00066FFC"/>
    <w:rsid w:val="000723AB"/>
    <w:rsid w:val="000727C7"/>
    <w:rsid w:val="00072958"/>
    <w:rsid w:val="0007460C"/>
    <w:rsid w:val="00076CC0"/>
    <w:rsid w:val="000804DD"/>
    <w:rsid w:val="0008070E"/>
    <w:rsid w:val="0008321A"/>
    <w:rsid w:val="000857E5"/>
    <w:rsid w:val="00090763"/>
    <w:rsid w:val="000934AC"/>
    <w:rsid w:val="00097A48"/>
    <w:rsid w:val="000A076B"/>
    <w:rsid w:val="000A12CB"/>
    <w:rsid w:val="000A4364"/>
    <w:rsid w:val="000A489F"/>
    <w:rsid w:val="000A4F3A"/>
    <w:rsid w:val="000A5258"/>
    <w:rsid w:val="000B1282"/>
    <w:rsid w:val="000B4CDB"/>
    <w:rsid w:val="000B7251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10912"/>
    <w:rsid w:val="00122115"/>
    <w:rsid w:val="00122F5A"/>
    <w:rsid w:val="001248A4"/>
    <w:rsid w:val="001317B8"/>
    <w:rsid w:val="001328BE"/>
    <w:rsid w:val="00143255"/>
    <w:rsid w:val="00151156"/>
    <w:rsid w:val="0015396A"/>
    <w:rsid w:val="00155930"/>
    <w:rsid w:val="00157072"/>
    <w:rsid w:val="00157343"/>
    <w:rsid w:val="00160FA9"/>
    <w:rsid w:val="00161311"/>
    <w:rsid w:val="00162A24"/>
    <w:rsid w:val="00166F49"/>
    <w:rsid w:val="00167A13"/>
    <w:rsid w:val="001714CF"/>
    <w:rsid w:val="001715DA"/>
    <w:rsid w:val="00173774"/>
    <w:rsid w:val="001774EC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6F1"/>
    <w:rsid w:val="001B1710"/>
    <w:rsid w:val="001B17B2"/>
    <w:rsid w:val="001B19FF"/>
    <w:rsid w:val="001C3DFE"/>
    <w:rsid w:val="001C5A8C"/>
    <w:rsid w:val="001D2A05"/>
    <w:rsid w:val="001D46A0"/>
    <w:rsid w:val="001D5A96"/>
    <w:rsid w:val="001D791F"/>
    <w:rsid w:val="001D7F78"/>
    <w:rsid w:val="001E058B"/>
    <w:rsid w:val="001E465C"/>
    <w:rsid w:val="001E67BC"/>
    <w:rsid w:val="001F15E7"/>
    <w:rsid w:val="001F432E"/>
    <w:rsid w:val="001F4574"/>
    <w:rsid w:val="001F4DC4"/>
    <w:rsid w:val="00206426"/>
    <w:rsid w:val="002064E9"/>
    <w:rsid w:val="002147E7"/>
    <w:rsid w:val="002164D6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7625"/>
    <w:rsid w:val="00241A32"/>
    <w:rsid w:val="00242744"/>
    <w:rsid w:val="002429AC"/>
    <w:rsid w:val="00243F56"/>
    <w:rsid w:val="002442EB"/>
    <w:rsid w:val="00246EB8"/>
    <w:rsid w:val="002544F2"/>
    <w:rsid w:val="00254866"/>
    <w:rsid w:val="00256BEC"/>
    <w:rsid w:val="0026062A"/>
    <w:rsid w:val="00263FEC"/>
    <w:rsid w:val="00264583"/>
    <w:rsid w:val="002649F2"/>
    <w:rsid w:val="00264DE0"/>
    <w:rsid w:val="00267C53"/>
    <w:rsid w:val="00270A6A"/>
    <w:rsid w:val="00273564"/>
    <w:rsid w:val="00273F9F"/>
    <w:rsid w:val="002765EA"/>
    <w:rsid w:val="002771BC"/>
    <w:rsid w:val="00291E6B"/>
    <w:rsid w:val="00294236"/>
    <w:rsid w:val="00295BEF"/>
    <w:rsid w:val="0029617D"/>
    <w:rsid w:val="002A1576"/>
    <w:rsid w:val="002A6389"/>
    <w:rsid w:val="002B081C"/>
    <w:rsid w:val="002B5613"/>
    <w:rsid w:val="002C0507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C95"/>
    <w:rsid w:val="002D5502"/>
    <w:rsid w:val="002D7721"/>
    <w:rsid w:val="002E101B"/>
    <w:rsid w:val="002E21B4"/>
    <w:rsid w:val="002E3EAF"/>
    <w:rsid w:val="002E4C61"/>
    <w:rsid w:val="002E5BF5"/>
    <w:rsid w:val="002E6A65"/>
    <w:rsid w:val="002F0528"/>
    <w:rsid w:val="002F1CEA"/>
    <w:rsid w:val="002F1D2C"/>
    <w:rsid w:val="002F2B82"/>
    <w:rsid w:val="002F651A"/>
    <w:rsid w:val="002F6EF1"/>
    <w:rsid w:val="00300B02"/>
    <w:rsid w:val="003016DE"/>
    <w:rsid w:val="00302B12"/>
    <w:rsid w:val="00303CB3"/>
    <w:rsid w:val="00303E67"/>
    <w:rsid w:val="0030447C"/>
    <w:rsid w:val="003046DC"/>
    <w:rsid w:val="0030776F"/>
    <w:rsid w:val="00313DAB"/>
    <w:rsid w:val="00313F08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3D9"/>
    <w:rsid w:val="00340747"/>
    <w:rsid w:val="00342859"/>
    <w:rsid w:val="00345F90"/>
    <w:rsid w:val="003512B7"/>
    <w:rsid w:val="00357BF4"/>
    <w:rsid w:val="00357D8A"/>
    <w:rsid w:val="003619ED"/>
    <w:rsid w:val="00361E01"/>
    <w:rsid w:val="00366313"/>
    <w:rsid w:val="0036750C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3684"/>
    <w:rsid w:val="003E6BC1"/>
    <w:rsid w:val="003F1C49"/>
    <w:rsid w:val="003F2FDA"/>
    <w:rsid w:val="003F3554"/>
    <w:rsid w:val="003F55AC"/>
    <w:rsid w:val="003F64DB"/>
    <w:rsid w:val="003F79A3"/>
    <w:rsid w:val="00403310"/>
    <w:rsid w:val="00404ECF"/>
    <w:rsid w:val="0040576E"/>
    <w:rsid w:val="00413A2A"/>
    <w:rsid w:val="0041500F"/>
    <w:rsid w:val="004176AB"/>
    <w:rsid w:val="00421079"/>
    <w:rsid w:val="00425CF0"/>
    <w:rsid w:val="004300F7"/>
    <w:rsid w:val="00430870"/>
    <w:rsid w:val="00431032"/>
    <w:rsid w:val="004408D9"/>
    <w:rsid w:val="004416C3"/>
    <w:rsid w:val="00451249"/>
    <w:rsid w:val="00452218"/>
    <w:rsid w:val="00452E5D"/>
    <w:rsid w:val="004535B4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5E3F"/>
    <w:rsid w:val="00496DB0"/>
    <w:rsid w:val="00496DBC"/>
    <w:rsid w:val="004A06C8"/>
    <w:rsid w:val="004A73FE"/>
    <w:rsid w:val="004A7522"/>
    <w:rsid w:val="004B1ADC"/>
    <w:rsid w:val="004B3EE2"/>
    <w:rsid w:val="004B7366"/>
    <w:rsid w:val="004C2282"/>
    <w:rsid w:val="004C2D0C"/>
    <w:rsid w:val="004C5832"/>
    <w:rsid w:val="004D2E53"/>
    <w:rsid w:val="004D40CC"/>
    <w:rsid w:val="004D56D0"/>
    <w:rsid w:val="004D5FCC"/>
    <w:rsid w:val="004D6186"/>
    <w:rsid w:val="004D751C"/>
    <w:rsid w:val="004E26CB"/>
    <w:rsid w:val="004E2C64"/>
    <w:rsid w:val="004E5945"/>
    <w:rsid w:val="004F06DF"/>
    <w:rsid w:val="004F1A01"/>
    <w:rsid w:val="005037F5"/>
    <w:rsid w:val="00506FED"/>
    <w:rsid w:val="005118AC"/>
    <w:rsid w:val="00511DB3"/>
    <w:rsid w:val="00512C41"/>
    <w:rsid w:val="00515715"/>
    <w:rsid w:val="005162B0"/>
    <w:rsid w:val="00520620"/>
    <w:rsid w:val="0052235E"/>
    <w:rsid w:val="00523AD6"/>
    <w:rsid w:val="00533FDB"/>
    <w:rsid w:val="00536781"/>
    <w:rsid w:val="00537804"/>
    <w:rsid w:val="00537DA5"/>
    <w:rsid w:val="00540516"/>
    <w:rsid w:val="005430C0"/>
    <w:rsid w:val="00552478"/>
    <w:rsid w:val="005567EF"/>
    <w:rsid w:val="00560A84"/>
    <w:rsid w:val="0057139B"/>
    <w:rsid w:val="00575413"/>
    <w:rsid w:val="00576F7D"/>
    <w:rsid w:val="0057749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202C"/>
    <w:rsid w:val="00613216"/>
    <w:rsid w:val="00615A7A"/>
    <w:rsid w:val="006168BB"/>
    <w:rsid w:val="006173FC"/>
    <w:rsid w:val="006220FE"/>
    <w:rsid w:val="0062367D"/>
    <w:rsid w:val="006250E8"/>
    <w:rsid w:val="00626888"/>
    <w:rsid w:val="006274BE"/>
    <w:rsid w:val="00636896"/>
    <w:rsid w:val="00636A07"/>
    <w:rsid w:val="00640568"/>
    <w:rsid w:val="0064473A"/>
    <w:rsid w:val="00645825"/>
    <w:rsid w:val="006509D7"/>
    <w:rsid w:val="00650EC7"/>
    <w:rsid w:val="00652D76"/>
    <w:rsid w:val="00660E6B"/>
    <w:rsid w:val="00661E9D"/>
    <w:rsid w:val="006622E9"/>
    <w:rsid w:val="00675003"/>
    <w:rsid w:val="00675227"/>
    <w:rsid w:val="00681214"/>
    <w:rsid w:val="00684805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453A"/>
    <w:rsid w:val="006B6949"/>
    <w:rsid w:val="006C1F9A"/>
    <w:rsid w:val="006C473B"/>
    <w:rsid w:val="006E0090"/>
    <w:rsid w:val="006E031B"/>
    <w:rsid w:val="006E1366"/>
    <w:rsid w:val="006E2058"/>
    <w:rsid w:val="006E4CF5"/>
    <w:rsid w:val="006F06EF"/>
    <w:rsid w:val="006F15AC"/>
    <w:rsid w:val="006F190F"/>
    <w:rsid w:val="006F50CA"/>
    <w:rsid w:val="006F5358"/>
    <w:rsid w:val="006F71A4"/>
    <w:rsid w:val="007018BA"/>
    <w:rsid w:val="007021ED"/>
    <w:rsid w:val="007060FF"/>
    <w:rsid w:val="00712056"/>
    <w:rsid w:val="00715B10"/>
    <w:rsid w:val="00721290"/>
    <w:rsid w:val="00723403"/>
    <w:rsid w:val="007258B8"/>
    <w:rsid w:val="00726894"/>
    <w:rsid w:val="00730475"/>
    <w:rsid w:val="00731B31"/>
    <w:rsid w:val="00731CBF"/>
    <w:rsid w:val="00732DD4"/>
    <w:rsid w:val="0073351F"/>
    <w:rsid w:val="00735E0F"/>
    <w:rsid w:val="00737BB0"/>
    <w:rsid w:val="0074501F"/>
    <w:rsid w:val="00745ACC"/>
    <w:rsid w:val="007465A5"/>
    <w:rsid w:val="0074703B"/>
    <w:rsid w:val="00752C80"/>
    <w:rsid w:val="007573D1"/>
    <w:rsid w:val="00760C7A"/>
    <w:rsid w:val="00763E95"/>
    <w:rsid w:val="00765486"/>
    <w:rsid w:val="00767F1F"/>
    <w:rsid w:val="007838F9"/>
    <w:rsid w:val="00787F2D"/>
    <w:rsid w:val="007A34B1"/>
    <w:rsid w:val="007A387E"/>
    <w:rsid w:val="007A5564"/>
    <w:rsid w:val="007B01BF"/>
    <w:rsid w:val="007B0DD2"/>
    <w:rsid w:val="007B2A53"/>
    <w:rsid w:val="007B36D9"/>
    <w:rsid w:val="007C0FB1"/>
    <w:rsid w:val="007C124D"/>
    <w:rsid w:val="007C2978"/>
    <w:rsid w:val="007C5B54"/>
    <w:rsid w:val="007C6973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1985"/>
    <w:rsid w:val="00821C63"/>
    <w:rsid w:val="008224BB"/>
    <w:rsid w:val="00824813"/>
    <w:rsid w:val="00831484"/>
    <w:rsid w:val="008344DE"/>
    <w:rsid w:val="00836913"/>
    <w:rsid w:val="008372DA"/>
    <w:rsid w:val="00842FA8"/>
    <w:rsid w:val="00843E85"/>
    <w:rsid w:val="0084499A"/>
    <w:rsid w:val="008523E4"/>
    <w:rsid w:val="00852BCD"/>
    <w:rsid w:val="00852E82"/>
    <w:rsid w:val="00853684"/>
    <w:rsid w:val="00862B1A"/>
    <w:rsid w:val="00864F22"/>
    <w:rsid w:val="008713A3"/>
    <w:rsid w:val="00872D62"/>
    <w:rsid w:val="008743C7"/>
    <w:rsid w:val="00874545"/>
    <w:rsid w:val="00874F7E"/>
    <w:rsid w:val="00875DF8"/>
    <w:rsid w:val="00881612"/>
    <w:rsid w:val="00884830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B492C"/>
    <w:rsid w:val="008C314F"/>
    <w:rsid w:val="008C3FC4"/>
    <w:rsid w:val="008D1CA4"/>
    <w:rsid w:val="008D2F3B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0487"/>
    <w:rsid w:val="009027B8"/>
    <w:rsid w:val="00902E53"/>
    <w:rsid w:val="00903B02"/>
    <w:rsid w:val="00910AD7"/>
    <w:rsid w:val="00917167"/>
    <w:rsid w:val="00917B92"/>
    <w:rsid w:val="00917C11"/>
    <w:rsid w:val="00920636"/>
    <w:rsid w:val="00921E5C"/>
    <w:rsid w:val="00923735"/>
    <w:rsid w:val="009252B6"/>
    <w:rsid w:val="00932659"/>
    <w:rsid w:val="009400FE"/>
    <w:rsid w:val="009416C9"/>
    <w:rsid w:val="0094248A"/>
    <w:rsid w:val="00943C38"/>
    <w:rsid w:val="00945849"/>
    <w:rsid w:val="00946417"/>
    <w:rsid w:val="00966496"/>
    <w:rsid w:val="00976036"/>
    <w:rsid w:val="00976E14"/>
    <w:rsid w:val="00977992"/>
    <w:rsid w:val="00977EEB"/>
    <w:rsid w:val="00982E9B"/>
    <w:rsid w:val="009843B9"/>
    <w:rsid w:val="009917C4"/>
    <w:rsid w:val="00993124"/>
    <w:rsid w:val="009966ED"/>
    <w:rsid w:val="009A2445"/>
    <w:rsid w:val="009A2E61"/>
    <w:rsid w:val="009A75C2"/>
    <w:rsid w:val="009B1291"/>
    <w:rsid w:val="009B5014"/>
    <w:rsid w:val="009B677F"/>
    <w:rsid w:val="009C4C86"/>
    <w:rsid w:val="009C59C0"/>
    <w:rsid w:val="009C7004"/>
    <w:rsid w:val="009D1650"/>
    <w:rsid w:val="009D19C1"/>
    <w:rsid w:val="009D1B95"/>
    <w:rsid w:val="009D30B8"/>
    <w:rsid w:val="009D3BFC"/>
    <w:rsid w:val="009D7E39"/>
    <w:rsid w:val="009E0804"/>
    <w:rsid w:val="009E4F22"/>
    <w:rsid w:val="009E55BB"/>
    <w:rsid w:val="009F2E3E"/>
    <w:rsid w:val="009F5DEB"/>
    <w:rsid w:val="009F7EEE"/>
    <w:rsid w:val="00A00247"/>
    <w:rsid w:val="00A00956"/>
    <w:rsid w:val="00A01DAE"/>
    <w:rsid w:val="00A063B0"/>
    <w:rsid w:val="00A15A20"/>
    <w:rsid w:val="00A21422"/>
    <w:rsid w:val="00A22050"/>
    <w:rsid w:val="00A229C6"/>
    <w:rsid w:val="00A23643"/>
    <w:rsid w:val="00A24159"/>
    <w:rsid w:val="00A36CD0"/>
    <w:rsid w:val="00A40068"/>
    <w:rsid w:val="00A42089"/>
    <w:rsid w:val="00A426D7"/>
    <w:rsid w:val="00A42715"/>
    <w:rsid w:val="00A45A6E"/>
    <w:rsid w:val="00A46389"/>
    <w:rsid w:val="00A50573"/>
    <w:rsid w:val="00A52F6C"/>
    <w:rsid w:val="00A53594"/>
    <w:rsid w:val="00A535C7"/>
    <w:rsid w:val="00A54454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218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D6123"/>
    <w:rsid w:val="00AE46CD"/>
    <w:rsid w:val="00AE62A3"/>
    <w:rsid w:val="00AE6B77"/>
    <w:rsid w:val="00AF0972"/>
    <w:rsid w:val="00AF39BB"/>
    <w:rsid w:val="00AF6D34"/>
    <w:rsid w:val="00B03961"/>
    <w:rsid w:val="00B0613F"/>
    <w:rsid w:val="00B12A78"/>
    <w:rsid w:val="00B13923"/>
    <w:rsid w:val="00B14075"/>
    <w:rsid w:val="00B33AA5"/>
    <w:rsid w:val="00B34658"/>
    <w:rsid w:val="00B403E1"/>
    <w:rsid w:val="00B405A1"/>
    <w:rsid w:val="00B430C9"/>
    <w:rsid w:val="00B46DCD"/>
    <w:rsid w:val="00B47A98"/>
    <w:rsid w:val="00B51028"/>
    <w:rsid w:val="00B52EFC"/>
    <w:rsid w:val="00B54F02"/>
    <w:rsid w:val="00B56744"/>
    <w:rsid w:val="00B56A8E"/>
    <w:rsid w:val="00B57940"/>
    <w:rsid w:val="00B61006"/>
    <w:rsid w:val="00B656C6"/>
    <w:rsid w:val="00B67077"/>
    <w:rsid w:val="00B677EA"/>
    <w:rsid w:val="00B707E5"/>
    <w:rsid w:val="00B77AE2"/>
    <w:rsid w:val="00B81A3F"/>
    <w:rsid w:val="00B825A3"/>
    <w:rsid w:val="00B83048"/>
    <w:rsid w:val="00B8468C"/>
    <w:rsid w:val="00B848FF"/>
    <w:rsid w:val="00B90256"/>
    <w:rsid w:val="00B90AD3"/>
    <w:rsid w:val="00B92738"/>
    <w:rsid w:val="00B93882"/>
    <w:rsid w:val="00B953B3"/>
    <w:rsid w:val="00BA51ED"/>
    <w:rsid w:val="00BA5CCA"/>
    <w:rsid w:val="00BB307B"/>
    <w:rsid w:val="00BB4633"/>
    <w:rsid w:val="00BB586D"/>
    <w:rsid w:val="00BB6EF8"/>
    <w:rsid w:val="00BB7DFF"/>
    <w:rsid w:val="00BC3339"/>
    <w:rsid w:val="00BD196D"/>
    <w:rsid w:val="00BD2FB5"/>
    <w:rsid w:val="00BD5440"/>
    <w:rsid w:val="00BD7AA1"/>
    <w:rsid w:val="00BE4322"/>
    <w:rsid w:val="00BE670B"/>
    <w:rsid w:val="00BF0EB0"/>
    <w:rsid w:val="00BF0ECA"/>
    <w:rsid w:val="00BF1C78"/>
    <w:rsid w:val="00BF1D8B"/>
    <w:rsid w:val="00BF3246"/>
    <w:rsid w:val="00BF7B29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ED5"/>
    <w:rsid w:val="00C6008E"/>
    <w:rsid w:val="00C73797"/>
    <w:rsid w:val="00C7666E"/>
    <w:rsid w:val="00C770FD"/>
    <w:rsid w:val="00C776EF"/>
    <w:rsid w:val="00C80C6B"/>
    <w:rsid w:val="00C80DAE"/>
    <w:rsid w:val="00C82821"/>
    <w:rsid w:val="00C85147"/>
    <w:rsid w:val="00C8600E"/>
    <w:rsid w:val="00C94A00"/>
    <w:rsid w:val="00CA4FB9"/>
    <w:rsid w:val="00CB3FFB"/>
    <w:rsid w:val="00CB4226"/>
    <w:rsid w:val="00CB4375"/>
    <w:rsid w:val="00CB4B15"/>
    <w:rsid w:val="00CB66D6"/>
    <w:rsid w:val="00CB6AC4"/>
    <w:rsid w:val="00CC4AD7"/>
    <w:rsid w:val="00CC5BAB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65B6"/>
    <w:rsid w:val="00CF273A"/>
    <w:rsid w:val="00CF7C78"/>
    <w:rsid w:val="00D00604"/>
    <w:rsid w:val="00D0175E"/>
    <w:rsid w:val="00D05841"/>
    <w:rsid w:val="00D10E2D"/>
    <w:rsid w:val="00D110E3"/>
    <w:rsid w:val="00D12E96"/>
    <w:rsid w:val="00D13072"/>
    <w:rsid w:val="00D13FEF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65FA"/>
    <w:rsid w:val="00D50DB7"/>
    <w:rsid w:val="00D5366F"/>
    <w:rsid w:val="00D575F5"/>
    <w:rsid w:val="00D60A86"/>
    <w:rsid w:val="00D61257"/>
    <w:rsid w:val="00D62108"/>
    <w:rsid w:val="00D641ED"/>
    <w:rsid w:val="00D7048E"/>
    <w:rsid w:val="00D72CF6"/>
    <w:rsid w:val="00D739A2"/>
    <w:rsid w:val="00D76DB7"/>
    <w:rsid w:val="00D83C75"/>
    <w:rsid w:val="00D845E5"/>
    <w:rsid w:val="00D8467B"/>
    <w:rsid w:val="00D85152"/>
    <w:rsid w:val="00D8785B"/>
    <w:rsid w:val="00D92777"/>
    <w:rsid w:val="00D92E9C"/>
    <w:rsid w:val="00D95161"/>
    <w:rsid w:val="00D97D6F"/>
    <w:rsid w:val="00DA34B7"/>
    <w:rsid w:val="00DA6E59"/>
    <w:rsid w:val="00DA7466"/>
    <w:rsid w:val="00DB090A"/>
    <w:rsid w:val="00DB55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58"/>
    <w:rsid w:val="00DF077E"/>
    <w:rsid w:val="00DF10DB"/>
    <w:rsid w:val="00DF1848"/>
    <w:rsid w:val="00DF1F19"/>
    <w:rsid w:val="00E0426D"/>
    <w:rsid w:val="00E04AE4"/>
    <w:rsid w:val="00E05617"/>
    <w:rsid w:val="00E10465"/>
    <w:rsid w:val="00E10860"/>
    <w:rsid w:val="00E14CDD"/>
    <w:rsid w:val="00E22CDF"/>
    <w:rsid w:val="00E24F0E"/>
    <w:rsid w:val="00E256CD"/>
    <w:rsid w:val="00E27191"/>
    <w:rsid w:val="00E27CB9"/>
    <w:rsid w:val="00E36FC4"/>
    <w:rsid w:val="00E467E8"/>
    <w:rsid w:val="00E50682"/>
    <w:rsid w:val="00E568A2"/>
    <w:rsid w:val="00E56BE7"/>
    <w:rsid w:val="00E5757E"/>
    <w:rsid w:val="00E63716"/>
    <w:rsid w:val="00E66808"/>
    <w:rsid w:val="00E66E19"/>
    <w:rsid w:val="00E71AEC"/>
    <w:rsid w:val="00E80FE3"/>
    <w:rsid w:val="00E81A17"/>
    <w:rsid w:val="00E834AF"/>
    <w:rsid w:val="00E86B48"/>
    <w:rsid w:val="00E87BF2"/>
    <w:rsid w:val="00E87DFC"/>
    <w:rsid w:val="00E9006F"/>
    <w:rsid w:val="00E95892"/>
    <w:rsid w:val="00EA7336"/>
    <w:rsid w:val="00EA77AF"/>
    <w:rsid w:val="00EA7AD3"/>
    <w:rsid w:val="00EB2007"/>
    <w:rsid w:val="00EB2AA0"/>
    <w:rsid w:val="00EB742D"/>
    <w:rsid w:val="00EC07C1"/>
    <w:rsid w:val="00EC3F2C"/>
    <w:rsid w:val="00EC5C97"/>
    <w:rsid w:val="00ED436F"/>
    <w:rsid w:val="00ED50AA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534F"/>
    <w:rsid w:val="00F06A85"/>
    <w:rsid w:val="00F10A99"/>
    <w:rsid w:val="00F14783"/>
    <w:rsid w:val="00F212C4"/>
    <w:rsid w:val="00F22480"/>
    <w:rsid w:val="00F249A9"/>
    <w:rsid w:val="00F25646"/>
    <w:rsid w:val="00F261F4"/>
    <w:rsid w:val="00F27246"/>
    <w:rsid w:val="00F31B81"/>
    <w:rsid w:val="00F31C9A"/>
    <w:rsid w:val="00F343F1"/>
    <w:rsid w:val="00F35B06"/>
    <w:rsid w:val="00F3722D"/>
    <w:rsid w:val="00F44172"/>
    <w:rsid w:val="00F442D0"/>
    <w:rsid w:val="00F45792"/>
    <w:rsid w:val="00F52015"/>
    <w:rsid w:val="00F53FBD"/>
    <w:rsid w:val="00F578AD"/>
    <w:rsid w:val="00F6084A"/>
    <w:rsid w:val="00F61DF6"/>
    <w:rsid w:val="00F6459E"/>
    <w:rsid w:val="00F64915"/>
    <w:rsid w:val="00F663C4"/>
    <w:rsid w:val="00F70477"/>
    <w:rsid w:val="00F70643"/>
    <w:rsid w:val="00F70AE5"/>
    <w:rsid w:val="00F7451E"/>
    <w:rsid w:val="00F763DC"/>
    <w:rsid w:val="00F8111C"/>
    <w:rsid w:val="00F82C1C"/>
    <w:rsid w:val="00F83C0A"/>
    <w:rsid w:val="00F91C51"/>
    <w:rsid w:val="00F938BA"/>
    <w:rsid w:val="00FA02C8"/>
    <w:rsid w:val="00FA1356"/>
    <w:rsid w:val="00FA31E4"/>
    <w:rsid w:val="00FA3C1B"/>
    <w:rsid w:val="00FB0171"/>
    <w:rsid w:val="00FB0219"/>
    <w:rsid w:val="00FB4531"/>
    <w:rsid w:val="00FB60F6"/>
    <w:rsid w:val="00FC7C24"/>
    <w:rsid w:val="00FD291C"/>
    <w:rsid w:val="00FD6253"/>
    <w:rsid w:val="00FD6B7F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4601303FE6D2416983DD046A2EF468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E93443-6F58-47EB-BEB4-DB156B19A4F7}"/>
      </w:docPartPr>
      <w:docPartBody>
        <w:p w:rsidR="008640C9" w:rsidRDefault="00496E91" w:rsidP="00496E91">
          <w:pPr>
            <w:pStyle w:val="4601303FE6D2416983DD046A2EF468F9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96E91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640C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6E91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303FE6D2416983DD046A2EF468F9">
    <w:name w:val="4601303FE6D2416983DD046A2EF468F9"/>
    <w:rsid w:val="00496E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50</TotalTime>
  <Pages>7</Pages>
  <Words>2079</Words>
  <Characters>15574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14</cp:revision>
  <cp:lastPrinted>2023-05-23T07:30:00Z</cp:lastPrinted>
  <dcterms:created xsi:type="dcterms:W3CDTF">2023-05-24T06:34:00Z</dcterms:created>
  <dcterms:modified xsi:type="dcterms:W3CDTF">2023-05-24T09:04:00Z</dcterms:modified>
</cp:coreProperties>
</file>