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3CB8" w14:textId="77777777" w:rsidR="005154A8" w:rsidRPr="005154A8" w:rsidRDefault="005154A8" w:rsidP="005154A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SZAKMAI BESZÁMOLÓ</w:t>
      </w:r>
    </w:p>
    <w:p w14:paraId="724B2712" w14:textId="77777777" w:rsidR="005154A8" w:rsidRDefault="005154A8" w:rsidP="005154A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Integrált Nappali Szociális Intézmény</w:t>
      </w:r>
    </w:p>
    <w:p w14:paraId="4826E1A3" w14:textId="77777777" w:rsidR="00410C64" w:rsidRDefault="00952C53" w:rsidP="00E40E9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2022</w:t>
      </w:r>
      <w:r w:rsidR="005154A8">
        <w:rPr>
          <w:rFonts w:cs="Arial"/>
          <w:b/>
          <w:sz w:val="28"/>
          <w:szCs w:val="28"/>
        </w:rPr>
        <w:t xml:space="preserve">. év </w:t>
      </w:r>
    </w:p>
    <w:p w14:paraId="16AB0D0C" w14:textId="77777777" w:rsidR="00572244" w:rsidRPr="00E40E91" w:rsidRDefault="00572244" w:rsidP="00E40E91">
      <w:pPr>
        <w:jc w:val="center"/>
        <w:rPr>
          <w:rFonts w:cs="Arial"/>
          <w:b/>
          <w:sz w:val="28"/>
          <w:szCs w:val="28"/>
        </w:rPr>
      </w:pPr>
    </w:p>
    <w:p w14:paraId="3B204F3D" w14:textId="77777777" w:rsidR="0044656D" w:rsidRPr="00F657B2" w:rsidRDefault="0044656D" w:rsidP="0044656D">
      <w:pPr>
        <w:keepNext/>
        <w:outlineLvl w:val="1"/>
        <w:rPr>
          <w:rFonts w:cs="Arial"/>
          <w:b/>
          <w:szCs w:val="24"/>
        </w:rPr>
      </w:pPr>
      <w:r>
        <w:rPr>
          <w:rFonts w:cs="Arial"/>
          <w:b/>
          <w:szCs w:val="24"/>
        </w:rPr>
        <w:t>Az intézmény feladata</w:t>
      </w:r>
    </w:p>
    <w:p w14:paraId="618CB4BE" w14:textId="77777777" w:rsidR="0044656D" w:rsidRPr="00034E5F" w:rsidRDefault="0044656D" w:rsidP="0044656D">
      <w:pPr>
        <w:rPr>
          <w:rFonts w:cs="Arial"/>
          <w:szCs w:val="24"/>
        </w:rPr>
      </w:pPr>
      <w:r w:rsidRPr="00085A27">
        <w:rPr>
          <w:rFonts w:cs="Arial"/>
          <w:szCs w:val="24"/>
        </w:rPr>
        <w:t xml:space="preserve">Az intézmény </w:t>
      </w:r>
      <w:r w:rsidRPr="00034E5F">
        <w:rPr>
          <w:rFonts w:cs="Arial"/>
          <w:szCs w:val="24"/>
        </w:rPr>
        <w:t>feladata,</w:t>
      </w:r>
      <w:r w:rsidRPr="00085A27">
        <w:rPr>
          <w:rFonts w:cs="Arial"/>
          <w:szCs w:val="24"/>
        </w:rPr>
        <w:t xml:space="preserve"> hogy az ellátási területén, az ellátást igénylők részére az alábbi szociális szolgáltatásokat és egyéb egészségügyi ellátást biztosítsa: </w:t>
      </w:r>
    </w:p>
    <w:p w14:paraId="6DFED834" w14:textId="77777777" w:rsidR="0044656D" w:rsidRPr="00085A27" w:rsidRDefault="0044656D" w:rsidP="0044656D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>Étkeztetés</w:t>
      </w:r>
    </w:p>
    <w:p w14:paraId="64B93468" w14:textId="77777777" w:rsidR="0044656D" w:rsidRPr="00085A27" w:rsidRDefault="0044656D" w:rsidP="0044656D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>Házi Segítségnyújtás</w:t>
      </w:r>
    </w:p>
    <w:p w14:paraId="301C5AD1" w14:textId="77777777" w:rsidR="0044656D" w:rsidRPr="00085A27" w:rsidRDefault="0044656D" w:rsidP="0044656D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>Jelzőrendszeres Házi Segítségnyújtás</w:t>
      </w:r>
    </w:p>
    <w:p w14:paraId="4AD4C005" w14:textId="77777777" w:rsidR="0044656D" w:rsidRPr="00085A27" w:rsidRDefault="0044656D" w:rsidP="0044656D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 xml:space="preserve">Idősek Klubjai </w:t>
      </w:r>
    </w:p>
    <w:p w14:paraId="5ED74D37" w14:textId="77777777" w:rsidR="0044656D" w:rsidRPr="00085A27" w:rsidRDefault="0044656D" w:rsidP="0044656D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>Demens személyek ellátását biztosító részleg</w:t>
      </w:r>
    </w:p>
    <w:p w14:paraId="04BA292D" w14:textId="77777777" w:rsidR="0044656D" w:rsidRPr="00085A27" w:rsidRDefault="0044656D" w:rsidP="0044656D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>Közösségi pszichiátriai ellátás</w:t>
      </w:r>
    </w:p>
    <w:p w14:paraId="74CA4FED" w14:textId="77777777" w:rsidR="0044656D" w:rsidRDefault="0044656D" w:rsidP="0044656D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>Pszichiátriai betegek nappali ellátása</w:t>
      </w:r>
    </w:p>
    <w:p w14:paraId="10693A3A" w14:textId="77777777" w:rsidR="0044656D" w:rsidRPr="00085A27" w:rsidRDefault="0044656D" w:rsidP="0044656D">
      <w:pPr>
        <w:numPr>
          <w:ilvl w:val="3"/>
          <w:numId w:val="2"/>
        </w:numPr>
        <w:spacing w:after="0"/>
        <w:ind w:left="2874" w:hanging="357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Fejlesztő foglalkoztatás</w:t>
      </w:r>
    </w:p>
    <w:p w14:paraId="2FEB71C0" w14:textId="77777777" w:rsidR="00572244" w:rsidRPr="00412A91" w:rsidRDefault="0044656D" w:rsidP="00572244">
      <w:pPr>
        <w:numPr>
          <w:ilvl w:val="3"/>
          <w:numId w:val="2"/>
        </w:numPr>
        <w:spacing w:after="120"/>
        <w:ind w:left="2874" w:hanging="357"/>
        <w:rPr>
          <w:rFonts w:cs="Arial"/>
          <w:snapToGrid w:val="0"/>
          <w:szCs w:val="24"/>
        </w:rPr>
      </w:pPr>
      <w:r w:rsidRPr="00085A27">
        <w:rPr>
          <w:rFonts w:cs="Arial"/>
          <w:snapToGrid w:val="0"/>
          <w:szCs w:val="24"/>
        </w:rPr>
        <w:t xml:space="preserve">Otthoni Szakápoló Szolgálat </w:t>
      </w:r>
    </w:p>
    <w:p w14:paraId="7677B2CE" w14:textId="77777777" w:rsidR="00572244" w:rsidRPr="00412A91" w:rsidRDefault="00572244" w:rsidP="00572244">
      <w:pPr>
        <w:spacing w:after="120"/>
        <w:rPr>
          <w:rFonts w:cs="Arial"/>
          <w:snapToGrid w:val="0"/>
          <w:szCs w:val="24"/>
        </w:rPr>
      </w:pPr>
      <w:r w:rsidRPr="00412A91">
        <w:rPr>
          <w:rFonts w:cs="Arial"/>
          <w:snapToGrid w:val="0"/>
          <w:szCs w:val="24"/>
        </w:rPr>
        <w:t>Telephelyek bemutatása:</w:t>
      </w:r>
    </w:p>
    <w:p w14:paraId="691383CB" w14:textId="77777777" w:rsidR="00572244" w:rsidRDefault="00412A91" w:rsidP="00572244">
      <w:pPr>
        <w:spacing w:after="120"/>
        <w:rPr>
          <w:rFonts w:cs="Arial"/>
          <w:snapToGrid w:val="0"/>
          <w:szCs w:val="24"/>
        </w:rPr>
      </w:pPr>
      <w:r>
        <w:rPr>
          <w:noProof/>
          <w:lang w:eastAsia="hu-HU"/>
        </w:rPr>
        <w:drawing>
          <wp:inline distT="0" distB="0" distL="0" distR="0" wp14:anchorId="5277E799" wp14:editId="5CFCAEF9">
            <wp:extent cx="5760720" cy="4200958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3DF6F" w14:textId="77777777" w:rsidR="00572244" w:rsidRDefault="00572244" w:rsidP="00572244">
      <w:pPr>
        <w:spacing w:after="12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lastRenderedPageBreak/>
        <w:t>2022-es évben szervezeti változás nem történt, a mindennapi szakmai tevékenységek ellátása mellett, a szolgáltatásnyújtás minőségi feltételeinek biztosításáért tett intézkedések és a jövőbeni fejlesztési tervek előkészítése zajlott. Utóbbi keretében a Pécs Megyei Jogú Város Helyi Esélyegyenlőségi Programjának és az Idősügyi Koncepció dokumentumának összeállításában is részt vettünk.</w:t>
      </w:r>
    </w:p>
    <w:p w14:paraId="0B8F7341" w14:textId="77777777" w:rsidR="00572244" w:rsidRDefault="00572244" w:rsidP="00572244">
      <w:pPr>
        <w:spacing w:after="12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A telephelyek vonatkozásában a Pécs Garay utcai telephely átköltöztetése merült fel, változatlan feladatellátással és munkaerővel, az épület kritikus állapota, valamint a magas energiafelhasználása miatt. A telephely módisítás és a Garay utca további hasznosításáról a döntések 2023. évben realizálódnak.</w:t>
      </w:r>
    </w:p>
    <w:p w14:paraId="1945347F" w14:textId="77777777" w:rsidR="00572244" w:rsidRPr="00E70ABB" w:rsidRDefault="00572244" w:rsidP="00572244">
      <w:pPr>
        <w:spacing w:after="12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A 2021. évben új telephelyként megkapott Pécs-Vasas </w:t>
      </w:r>
      <w:r w:rsidR="00F106C6">
        <w:rPr>
          <w:rFonts w:cs="Arial"/>
          <w:snapToGrid w:val="0"/>
          <w:szCs w:val="24"/>
        </w:rPr>
        <w:t>részközpont a várt szakmai eredményeket, az ellátotti szám bővítést, terápiás feladatellátás fejlesztését teljes mértékben teljesítette. A következő célunk a demens ellátás bevezetése a telephelyen.</w:t>
      </w:r>
    </w:p>
    <w:p w14:paraId="0EFBA23D" w14:textId="77777777" w:rsidR="00BC36E8" w:rsidRPr="00BC36E8" w:rsidRDefault="00F106C6" w:rsidP="00BC36E8">
      <w:pPr>
        <w:spacing w:after="0"/>
      </w:pPr>
      <w:r>
        <w:t xml:space="preserve">A </w:t>
      </w:r>
      <w:proofErr w:type="spellStart"/>
      <w:r>
        <w:t>Littke</w:t>
      </w:r>
      <w:proofErr w:type="spellEnd"/>
      <w:r>
        <w:t xml:space="preserve"> József utcai és a </w:t>
      </w:r>
      <w:proofErr w:type="spellStart"/>
      <w:r>
        <w:t>Felsőbalokány</w:t>
      </w:r>
      <w:proofErr w:type="spellEnd"/>
      <w:r>
        <w:t xml:space="preserve"> utcai nappali intézményben folyamatos a demens ellátás. Jellemzően a hozzátartozók keresik meg intézményünket a szolgáltatási igényükkel. A szállítás részben megoldott intézményünk részéről (korlátozott számban), a nyugati városrészből, ahol jelenleg nincs nappali intézmény, mi gondoskodunk a szállító szolgáltatásról, de gyakran a hozzátartozók is vállalni tudják ezt a feladatot, mivel az intézm</w:t>
      </w:r>
      <w:r w:rsidR="003045FA">
        <w:t>ény által biztosított ellátás nagyban tehermentesíti őket napközben.</w:t>
      </w:r>
    </w:p>
    <w:p w14:paraId="668BB72E" w14:textId="77777777" w:rsidR="001567E1" w:rsidRDefault="001567E1" w:rsidP="00565C47">
      <w:pPr>
        <w:rPr>
          <w:rFonts w:cs="Arial"/>
          <w:szCs w:val="24"/>
        </w:rPr>
      </w:pPr>
    </w:p>
    <w:p w14:paraId="18FF4252" w14:textId="77777777" w:rsidR="001567E1" w:rsidRDefault="00D222EB" w:rsidP="00565C47">
      <w:pPr>
        <w:rPr>
          <w:rFonts w:cs="Arial"/>
          <w:szCs w:val="24"/>
        </w:rPr>
      </w:pPr>
      <w:r>
        <w:rPr>
          <w:rFonts w:cs="Arial"/>
          <w:szCs w:val="24"/>
        </w:rPr>
        <w:t>Az intézmény folyamatos és hatékony működtetésének legnagyobb nehézségét 2022. évben a humán erőforrás gazdálkodás jelentette. Egyre több munkavállaló éri el a nők 40 évvel történő nyugdíjaztatási lehetőséget, amit kivétel nélkül igénybe vesznek. Ú</w:t>
      </w:r>
      <w:r w:rsidR="009752B2">
        <w:rPr>
          <w:rFonts w:cs="Arial"/>
          <w:szCs w:val="24"/>
        </w:rPr>
        <w:t>j munkaerő toborzása</w:t>
      </w:r>
      <w:r>
        <w:rPr>
          <w:rFonts w:cs="Arial"/>
          <w:szCs w:val="24"/>
        </w:rPr>
        <w:t>, főként szakképzett és alkalmas munkaerő</w:t>
      </w:r>
      <w:r w:rsidR="009752B2">
        <w:rPr>
          <w:rFonts w:cs="Arial"/>
          <w:szCs w:val="24"/>
        </w:rPr>
        <w:t xml:space="preserve"> esetében</w:t>
      </w:r>
      <w:r>
        <w:rPr>
          <w:rFonts w:cs="Arial"/>
          <w:szCs w:val="24"/>
        </w:rPr>
        <w:t xml:space="preserve"> a folyamatos </w:t>
      </w:r>
      <w:r w:rsidR="009752B2">
        <w:rPr>
          <w:rFonts w:cs="Arial"/>
          <w:szCs w:val="24"/>
        </w:rPr>
        <w:t>hirdetések</w:t>
      </w:r>
      <w:r>
        <w:rPr>
          <w:rFonts w:cs="Arial"/>
          <w:szCs w:val="24"/>
        </w:rPr>
        <w:t xml:space="preserve"> ellenére is rendkívül nehéz</w:t>
      </w:r>
      <w:r w:rsidR="009752B2">
        <w:rPr>
          <w:rFonts w:cs="Arial"/>
          <w:szCs w:val="24"/>
        </w:rPr>
        <w:t>kes. A fiatal korosztály jellemzően nem választja a szociális területet, különösen nem az idősgondozást. A szakmánk presztízsvesztése, a többi szakágazathoz képest is alacsony megbecsülése, az jövőben már az ellátást fogja veszélyeztetni.</w:t>
      </w:r>
    </w:p>
    <w:p w14:paraId="139FF8C4" w14:textId="77777777" w:rsidR="009752B2" w:rsidRDefault="009752B2" w:rsidP="00565C47">
      <w:pPr>
        <w:rPr>
          <w:rFonts w:cs="Arial"/>
          <w:szCs w:val="24"/>
        </w:rPr>
      </w:pPr>
      <w:r>
        <w:rPr>
          <w:rFonts w:cs="Arial"/>
          <w:szCs w:val="24"/>
        </w:rPr>
        <w:t xml:space="preserve">2022-ben a humánerőforrás pótlásában segítséget a 268/2022. (VII.29.) Kormányrendelet jelentett, mely lehetőséget adott a nyugdíjas munkavállalók alkalmazására. Ha ennek a lehetőségnek nem lesz folytatása, még nagyobb </w:t>
      </w:r>
      <w:proofErr w:type="gramStart"/>
      <w:r>
        <w:rPr>
          <w:rFonts w:cs="Arial"/>
          <w:szCs w:val="24"/>
        </w:rPr>
        <w:t>munkaerő hiánnyal</w:t>
      </w:r>
      <w:proofErr w:type="gramEnd"/>
      <w:r>
        <w:rPr>
          <w:rFonts w:cs="Arial"/>
          <w:szCs w:val="24"/>
        </w:rPr>
        <w:t xml:space="preserve"> kell számolnunk.</w:t>
      </w:r>
    </w:p>
    <w:p w14:paraId="7B173AC9" w14:textId="77777777" w:rsidR="009752B2" w:rsidRDefault="009752B2" w:rsidP="00565C47">
      <w:pPr>
        <w:rPr>
          <w:rFonts w:cs="Arial"/>
          <w:szCs w:val="24"/>
        </w:rPr>
      </w:pPr>
    </w:p>
    <w:p w14:paraId="45372B14" w14:textId="77777777" w:rsidR="001567E1" w:rsidRDefault="001567E1" w:rsidP="00565C47">
      <w:pPr>
        <w:rPr>
          <w:rFonts w:cs="Arial"/>
          <w:szCs w:val="24"/>
        </w:rPr>
      </w:pPr>
    </w:p>
    <w:p w14:paraId="707C740E" w14:textId="77777777" w:rsidR="001567E1" w:rsidRDefault="001567E1" w:rsidP="00565C47">
      <w:pPr>
        <w:rPr>
          <w:rFonts w:cs="Arial"/>
          <w:szCs w:val="24"/>
        </w:rPr>
      </w:pPr>
    </w:p>
    <w:p w14:paraId="717D3C76" w14:textId="77777777" w:rsidR="001567E1" w:rsidRDefault="001567E1" w:rsidP="00565C47">
      <w:pPr>
        <w:rPr>
          <w:rFonts w:cs="Arial"/>
          <w:szCs w:val="24"/>
        </w:rPr>
      </w:pPr>
    </w:p>
    <w:p w14:paraId="6C8572FA" w14:textId="77777777" w:rsidR="00410C64" w:rsidRPr="002C184D" w:rsidRDefault="00952C53" w:rsidP="002C184D">
      <w:pPr>
        <w:jc w:val="center"/>
        <w:rPr>
          <w:rFonts w:cs="Arial"/>
          <w:szCs w:val="24"/>
        </w:rPr>
      </w:pPr>
      <w:r w:rsidRPr="00952C53">
        <w:rPr>
          <w:noProof/>
          <w:szCs w:val="24"/>
          <w:lang w:eastAsia="hu-HU"/>
        </w:rPr>
        <w:lastRenderedPageBreak/>
        <w:drawing>
          <wp:inline distT="0" distB="0" distL="0" distR="0" wp14:anchorId="64D170DA" wp14:editId="51E358B3">
            <wp:extent cx="5760720" cy="3376974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8C141" w14:textId="77777777" w:rsidR="00F41273" w:rsidRDefault="00F41273">
      <w:pPr>
        <w:spacing w:after="160" w:line="259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3D3AABC3" w14:textId="77777777" w:rsidR="00C27296" w:rsidRPr="00854434" w:rsidRDefault="00C27296" w:rsidP="00C27296">
      <w:pPr>
        <w:rPr>
          <w:rFonts w:cs="Arial"/>
          <w:b/>
          <w:szCs w:val="24"/>
        </w:rPr>
      </w:pPr>
      <w:r w:rsidRPr="00854434">
        <w:rPr>
          <w:rFonts w:cs="Arial"/>
          <w:b/>
          <w:szCs w:val="24"/>
        </w:rPr>
        <w:lastRenderedPageBreak/>
        <w:t>Étkeztetés</w:t>
      </w:r>
    </w:p>
    <w:p w14:paraId="0EDC26D1" w14:textId="77777777" w:rsidR="00C27296" w:rsidRDefault="00C27296" w:rsidP="00C27296">
      <w:pPr>
        <w:rPr>
          <w:szCs w:val="24"/>
        </w:rPr>
      </w:pPr>
      <w:r>
        <w:rPr>
          <w:szCs w:val="24"/>
        </w:rPr>
        <w:t>AZ INSZI</w:t>
      </w:r>
      <w:r w:rsidRPr="008F3EDA">
        <w:rPr>
          <w:szCs w:val="24"/>
        </w:rPr>
        <w:t xml:space="preserve"> a jogelőd intézmény </w:t>
      </w:r>
      <w:proofErr w:type="gramStart"/>
      <w:r w:rsidRPr="008F3EDA">
        <w:rPr>
          <w:szCs w:val="24"/>
        </w:rPr>
        <w:t>figyelembe vételével</w:t>
      </w:r>
      <w:proofErr w:type="gramEnd"/>
      <w:r w:rsidRPr="008F3EDA">
        <w:rPr>
          <w:szCs w:val="24"/>
        </w:rPr>
        <w:t xml:space="preserve"> 1985-től biztosítja ezt az ellátási for</w:t>
      </w:r>
      <w:r w:rsidR="006845D6">
        <w:rPr>
          <w:szCs w:val="24"/>
        </w:rPr>
        <w:t>mát. Az igénybe vevők száma 2016</w:t>
      </w:r>
      <w:r w:rsidR="00565C47">
        <w:rPr>
          <w:szCs w:val="24"/>
        </w:rPr>
        <w:t xml:space="preserve"> évtől kisebb mértékben, fokozatosan csökkent.</w:t>
      </w:r>
      <w:r w:rsidR="004463FF">
        <w:rPr>
          <w:szCs w:val="24"/>
        </w:rPr>
        <w:t xml:space="preserve"> 2020-évben enyhe emelkedés látható, a mely a pandémiás helyzetnek tudható be. </w:t>
      </w:r>
      <w:r w:rsidR="000111B1">
        <w:rPr>
          <w:szCs w:val="24"/>
        </w:rPr>
        <w:t>2021 évben a pandémiás intézkedések között már nem szerepelt az ebéd házhoz szállításának követelménye, így az igénybe vett adagszám tovább csökkent.</w:t>
      </w:r>
      <w:r w:rsidR="00CD403C">
        <w:rPr>
          <w:szCs w:val="24"/>
        </w:rPr>
        <w:t xml:space="preserve"> A 2022 évben az étkeztetést igénylők száma növekedésnek indult, amely a jelentős élelmiszer-infláció miatti megemelkedett igényeknek tudható be.</w:t>
      </w:r>
    </w:p>
    <w:p w14:paraId="2EC9E4A3" w14:textId="77777777" w:rsidR="003045FA" w:rsidRDefault="003045FA" w:rsidP="00C27296">
      <w:pPr>
        <w:rPr>
          <w:szCs w:val="24"/>
        </w:rPr>
      </w:pPr>
      <w:r>
        <w:rPr>
          <w:szCs w:val="24"/>
        </w:rPr>
        <w:t xml:space="preserve">Az étkeztetést a </w:t>
      </w:r>
      <w:proofErr w:type="spellStart"/>
      <w:r>
        <w:rPr>
          <w:szCs w:val="24"/>
        </w:rPr>
        <w:t>Hungast</w:t>
      </w:r>
      <w:proofErr w:type="spellEnd"/>
      <w:r>
        <w:rPr>
          <w:szCs w:val="24"/>
        </w:rPr>
        <w:t xml:space="preserve"> Mecsek Kft. biztosítja a PMJV Önkormányzatának közbeszerzése alapján. A 2022-ben lejárt szerződést követően az újabb közb</w:t>
      </w:r>
      <w:r w:rsidR="0070656F">
        <w:rPr>
          <w:szCs w:val="24"/>
        </w:rPr>
        <w:t>eszerzési eljárás eredményeként, ismét a megszokott szolgáltató nyerte meg 10 évre az étkeztetés szolgáltatást.</w:t>
      </w:r>
    </w:p>
    <w:p w14:paraId="12550A59" w14:textId="77777777" w:rsidR="0070656F" w:rsidRDefault="0070656F" w:rsidP="00C27296">
      <w:pPr>
        <w:rPr>
          <w:szCs w:val="24"/>
        </w:rPr>
      </w:pPr>
    </w:p>
    <w:p w14:paraId="637AB698" w14:textId="77777777" w:rsidR="00C27296" w:rsidRDefault="00CD403C" w:rsidP="00C27296">
      <w:pPr>
        <w:jc w:val="center"/>
        <w:rPr>
          <w:szCs w:val="24"/>
        </w:rPr>
      </w:pPr>
      <w:r>
        <w:rPr>
          <w:noProof/>
          <w:szCs w:val="24"/>
          <w:lang w:eastAsia="hu-HU"/>
        </w:rPr>
        <w:drawing>
          <wp:inline distT="0" distB="0" distL="0" distR="0" wp14:anchorId="19CEAE63" wp14:editId="2904B9E6">
            <wp:extent cx="4834255" cy="3298190"/>
            <wp:effectExtent l="19050" t="0" r="4445" b="0"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BE33F" w14:textId="77777777" w:rsidR="00C27296" w:rsidRPr="004E4C95" w:rsidRDefault="00C27296" w:rsidP="00C27296">
      <w:pPr>
        <w:spacing w:after="120"/>
        <w:rPr>
          <w:rFonts w:eastAsia="SimSun"/>
          <w:szCs w:val="24"/>
          <w:lang w:eastAsia="zh-CN"/>
        </w:rPr>
      </w:pPr>
      <w:r w:rsidRPr="00FC2A41">
        <w:rPr>
          <w:szCs w:val="24"/>
        </w:rPr>
        <w:t>Jelenleg, az idősek klubjaiban étkezőket is figyelembe</w:t>
      </w:r>
      <w:r w:rsidR="00CD403C">
        <w:rPr>
          <w:szCs w:val="24"/>
        </w:rPr>
        <w:t xml:space="preserve"> véve átlagosan 589</w:t>
      </w:r>
      <w:r>
        <w:rPr>
          <w:szCs w:val="24"/>
        </w:rPr>
        <w:t xml:space="preserve"> fő részére biztosít</w:t>
      </w:r>
      <w:r w:rsidRPr="00FC2A41">
        <w:rPr>
          <w:szCs w:val="24"/>
        </w:rPr>
        <w:t xml:space="preserve"> napi egyszeri meleg ételt. Önkéntes fizetés lehetőségével nem él senki. A jövedelem hiányában, vagy </w:t>
      </w:r>
      <w:proofErr w:type="spellStart"/>
      <w:r w:rsidRPr="00FC2A41">
        <w:rPr>
          <w:szCs w:val="24"/>
        </w:rPr>
        <w:t>méltányosságból</w:t>
      </w:r>
      <w:proofErr w:type="spellEnd"/>
      <w:r w:rsidRPr="00FC2A41">
        <w:rPr>
          <w:szCs w:val="24"/>
        </w:rPr>
        <w:t xml:space="preserve"> ingyenes ellát</w:t>
      </w:r>
      <w:r w:rsidR="00C93FF3">
        <w:rPr>
          <w:szCs w:val="24"/>
        </w:rPr>
        <w:t xml:space="preserve">ásban részesülők száma </w:t>
      </w:r>
      <w:r w:rsidR="00CD403C">
        <w:rPr>
          <w:szCs w:val="24"/>
        </w:rPr>
        <w:t>2022</w:t>
      </w:r>
      <w:r w:rsidR="00E70ABB" w:rsidRPr="00E70ABB">
        <w:rPr>
          <w:szCs w:val="24"/>
        </w:rPr>
        <w:t>-be</w:t>
      </w:r>
      <w:r w:rsidRPr="00E70ABB">
        <w:rPr>
          <w:szCs w:val="24"/>
        </w:rPr>
        <w:t>n az előz</w:t>
      </w:r>
      <w:r w:rsidR="007821DE" w:rsidRPr="00E70ABB">
        <w:rPr>
          <w:szCs w:val="24"/>
        </w:rPr>
        <w:t>ő évhez képest tovább csökkent, köszönhetően a következetes bírálati szempontoknak is.</w:t>
      </w:r>
    </w:p>
    <w:p w14:paraId="4409D5A8" w14:textId="77777777" w:rsidR="0065052C" w:rsidRPr="00410C64" w:rsidRDefault="007821DE" w:rsidP="00410C64">
      <w:pPr>
        <w:rPr>
          <w:rFonts w:eastAsia="SimSun"/>
          <w:szCs w:val="24"/>
          <w:lang w:eastAsia="zh-CN"/>
        </w:rPr>
      </w:pPr>
      <w:r w:rsidRPr="00E70ABB">
        <w:rPr>
          <w:rFonts w:eastAsia="SimSun"/>
          <w:szCs w:val="24"/>
          <w:lang w:eastAsia="zh-CN"/>
        </w:rPr>
        <w:t>.</w:t>
      </w:r>
    </w:p>
    <w:p w14:paraId="48566BEB" w14:textId="77777777" w:rsidR="00172927" w:rsidRDefault="00172927">
      <w:pPr>
        <w:spacing w:after="160" w:line="259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3676E0B3" w14:textId="77777777" w:rsidR="00C27296" w:rsidRPr="00F657B2" w:rsidRDefault="00C27296" w:rsidP="00C27296">
      <w:pPr>
        <w:keepNext/>
        <w:outlineLvl w:val="2"/>
        <w:rPr>
          <w:rFonts w:cs="Arial"/>
          <w:b/>
          <w:bCs/>
          <w:szCs w:val="24"/>
        </w:rPr>
      </w:pPr>
      <w:r w:rsidRPr="00F657B2">
        <w:rPr>
          <w:rFonts w:cs="Arial"/>
          <w:b/>
          <w:bCs/>
          <w:szCs w:val="24"/>
        </w:rPr>
        <w:lastRenderedPageBreak/>
        <w:t>Házi Segítségnyújtás</w:t>
      </w:r>
    </w:p>
    <w:p w14:paraId="09971410" w14:textId="77777777" w:rsidR="00C27296" w:rsidRDefault="00C27296" w:rsidP="000167D5">
      <w:pPr>
        <w:rPr>
          <w:rFonts w:cs="Arial"/>
          <w:szCs w:val="24"/>
        </w:rPr>
      </w:pPr>
      <w:r w:rsidRPr="00085A27">
        <w:rPr>
          <w:rFonts w:cs="Arial"/>
          <w:szCs w:val="24"/>
        </w:rPr>
        <w:t>A házi segítségnyújtásban</w:t>
      </w:r>
      <w:r w:rsidR="00A64EAE">
        <w:rPr>
          <w:rFonts w:cs="Arial"/>
          <w:szCs w:val="24"/>
        </w:rPr>
        <w:t xml:space="preserve"> részesülők</w:t>
      </w:r>
      <w:r w:rsidR="00A729A7">
        <w:rPr>
          <w:rFonts w:cs="Arial"/>
          <w:szCs w:val="24"/>
        </w:rPr>
        <w:t xml:space="preserve"> száma 2022</w:t>
      </w:r>
      <w:r>
        <w:rPr>
          <w:rFonts w:cs="Arial"/>
          <w:szCs w:val="24"/>
        </w:rPr>
        <w:t>. december 31-én</w:t>
      </w:r>
      <w:r w:rsidR="00410C64">
        <w:rPr>
          <w:rFonts w:cs="Arial"/>
          <w:szCs w:val="24"/>
        </w:rPr>
        <w:t xml:space="preserve"> Pécsett </w:t>
      </w:r>
      <w:r w:rsidR="00A729A7">
        <w:rPr>
          <w:rFonts w:cs="Arial"/>
          <w:szCs w:val="24"/>
        </w:rPr>
        <w:t>549</w:t>
      </w:r>
      <w:r w:rsidR="004463FF">
        <w:rPr>
          <w:rFonts w:cs="Arial"/>
          <w:szCs w:val="24"/>
        </w:rPr>
        <w:t xml:space="preserve">, Aranyosgadányban </w:t>
      </w:r>
      <w:r w:rsidR="00A729A7">
        <w:rPr>
          <w:rFonts w:cs="Arial"/>
          <w:szCs w:val="24"/>
        </w:rPr>
        <w:t>8, Ellenden 10</w:t>
      </w:r>
      <w:r w:rsidRPr="00085A27">
        <w:rPr>
          <w:rFonts w:cs="Arial"/>
          <w:szCs w:val="24"/>
        </w:rPr>
        <w:t xml:space="preserve"> fő. volt. Az ellátottak száma 2</w:t>
      </w:r>
      <w:r w:rsidR="006845D6">
        <w:rPr>
          <w:rFonts w:cs="Arial"/>
          <w:szCs w:val="24"/>
        </w:rPr>
        <w:t>010</w:t>
      </w:r>
      <w:r>
        <w:rPr>
          <w:rFonts w:cs="Arial"/>
          <w:szCs w:val="24"/>
        </w:rPr>
        <w:t xml:space="preserve">-től folyamatosan növekedett, 2015. év </w:t>
      </w:r>
      <w:proofErr w:type="spellStart"/>
      <w:r>
        <w:rPr>
          <w:rFonts w:cs="Arial"/>
          <w:szCs w:val="24"/>
        </w:rPr>
        <w:t>végé</w:t>
      </w:r>
      <w:r w:rsidR="000167D5">
        <w:rPr>
          <w:rFonts w:cs="Arial"/>
          <w:szCs w:val="24"/>
        </w:rPr>
        <w:t>től</w:t>
      </w:r>
      <w:r w:rsidR="00A257C5">
        <w:rPr>
          <w:rFonts w:cs="Arial"/>
          <w:szCs w:val="24"/>
        </w:rPr>
        <w:t>kis</w:t>
      </w:r>
      <w:proofErr w:type="spellEnd"/>
      <w:r w:rsidR="00A257C5">
        <w:rPr>
          <w:rFonts w:cs="Arial"/>
          <w:szCs w:val="24"/>
        </w:rPr>
        <w:t xml:space="preserve"> mértékben </w:t>
      </w:r>
      <w:r w:rsidR="00A729A7">
        <w:rPr>
          <w:rFonts w:cs="Arial"/>
          <w:szCs w:val="24"/>
        </w:rPr>
        <w:t>csökkent. A csökkenést a rászoru</w:t>
      </w:r>
      <w:r w:rsidR="00A64EAE">
        <w:rPr>
          <w:rFonts w:cs="Arial"/>
          <w:szCs w:val="24"/>
        </w:rPr>
        <w:t>ltsági feltételek szigorítása okozta, de az intézmény korábban is nagyobb arányban látott el gondoz</w:t>
      </w:r>
      <w:r w:rsidR="00857E04">
        <w:rPr>
          <w:rFonts w:cs="Arial"/>
          <w:szCs w:val="24"/>
        </w:rPr>
        <w:t xml:space="preserve">ási-ápolási </w:t>
      </w:r>
      <w:proofErr w:type="spellStart"/>
      <w:r w:rsidR="00857E04">
        <w:rPr>
          <w:rFonts w:cs="Arial"/>
          <w:szCs w:val="24"/>
        </w:rPr>
        <w:t>szükségletettel</w:t>
      </w:r>
      <w:proofErr w:type="spellEnd"/>
      <w:r w:rsidR="00857E04">
        <w:rPr>
          <w:rFonts w:cs="Arial"/>
          <w:szCs w:val="24"/>
        </w:rPr>
        <w:t xml:space="preserve"> élőket,</w:t>
      </w:r>
      <w:r w:rsidR="00A64EAE">
        <w:rPr>
          <w:rFonts w:cs="Arial"/>
          <w:szCs w:val="24"/>
        </w:rPr>
        <w:t xml:space="preserve"> mint</w:t>
      </w:r>
      <w:r w:rsidR="00857E04">
        <w:rPr>
          <w:rFonts w:cs="Arial"/>
          <w:szCs w:val="24"/>
        </w:rPr>
        <w:t xml:space="preserve"> csak kisebb segítségre szorulókat</w:t>
      </w:r>
      <w:r w:rsidR="00A64EAE">
        <w:rPr>
          <w:rFonts w:cs="Arial"/>
          <w:szCs w:val="24"/>
        </w:rPr>
        <w:t>,</w:t>
      </w:r>
      <w:r w:rsidR="00857E04">
        <w:rPr>
          <w:rFonts w:cs="Arial"/>
          <w:szCs w:val="24"/>
        </w:rPr>
        <w:t xml:space="preserve"> így</w:t>
      </w:r>
      <w:r w:rsidR="00A64EAE">
        <w:rPr>
          <w:rFonts w:cs="Arial"/>
          <w:szCs w:val="24"/>
        </w:rPr>
        <w:t xml:space="preserve"> jelentős eltérést nem eredményezett a változás.</w:t>
      </w:r>
    </w:p>
    <w:p w14:paraId="03E965E9" w14:textId="77777777" w:rsidR="00C21767" w:rsidRDefault="00A729A7" w:rsidP="001308ED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hu-HU"/>
        </w:rPr>
        <w:drawing>
          <wp:inline distT="0" distB="0" distL="0" distR="0" wp14:anchorId="355C6D4B" wp14:editId="35D9ADB0">
            <wp:extent cx="5569442" cy="4204970"/>
            <wp:effectExtent l="19050" t="0" r="0" b="0"/>
            <wp:docPr id="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442" cy="420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742AF" w14:textId="77777777" w:rsidR="00C12873" w:rsidRDefault="00A64EAE" w:rsidP="00410C64">
      <w:pPr>
        <w:rPr>
          <w:rFonts w:cs="Arial"/>
          <w:szCs w:val="24"/>
        </w:rPr>
      </w:pPr>
      <w:r>
        <w:rPr>
          <w:rFonts w:cs="Arial"/>
          <w:szCs w:val="24"/>
        </w:rPr>
        <w:t>2017. évi jogszabályi változások alapján, már nem a</w:t>
      </w:r>
      <w:r w:rsidR="00857E04">
        <w:rPr>
          <w:rFonts w:cs="Arial"/>
          <w:szCs w:val="24"/>
        </w:rPr>
        <w:t xml:space="preserve"> gondozotti létszám a szolgáltatás szempontjából legfontosabb mutató, hanem a teljesített gondozási órák száma. Utóbbi változás viszont a folyamatos igények jelzése mellett sem jelenti az igénybe vevők számának jelentős változását, ugyanis a meglévő kapacitásunk </w:t>
      </w:r>
      <w:proofErr w:type="gramStart"/>
      <w:r w:rsidR="00857E04">
        <w:rPr>
          <w:rFonts w:cs="Arial"/>
          <w:szCs w:val="24"/>
        </w:rPr>
        <w:t>figyelembe vételével</w:t>
      </w:r>
      <w:proofErr w:type="gramEnd"/>
      <w:r w:rsidR="00857E04">
        <w:rPr>
          <w:rFonts w:cs="Arial"/>
          <w:szCs w:val="24"/>
        </w:rPr>
        <w:t>, igyekszünk megfelelni a folyamatosan jelentkező új igénylőknek is.</w:t>
      </w:r>
    </w:p>
    <w:p w14:paraId="47C5FF67" w14:textId="77777777" w:rsidR="00793220" w:rsidRDefault="000167D5" w:rsidP="00C27296">
      <w:pPr>
        <w:rPr>
          <w:rFonts w:cs="Arial"/>
          <w:szCs w:val="24"/>
        </w:rPr>
      </w:pPr>
      <w:r>
        <w:rPr>
          <w:rFonts w:cs="Arial"/>
          <w:szCs w:val="24"/>
        </w:rPr>
        <w:t>A házi gondozók</w:t>
      </w:r>
      <w:r w:rsidR="00985988">
        <w:rPr>
          <w:rFonts w:cs="Arial"/>
          <w:szCs w:val="24"/>
        </w:rPr>
        <w:t xml:space="preserve"> 20</w:t>
      </w:r>
      <w:r w:rsidR="00A729A7">
        <w:rPr>
          <w:rFonts w:cs="Arial"/>
          <w:szCs w:val="24"/>
        </w:rPr>
        <w:t>22</w:t>
      </w:r>
      <w:r w:rsidR="00A2135B">
        <w:rPr>
          <w:rFonts w:cs="Arial"/>
          <w:szCs w:val="24"/>
        </w:rPr>
        <w:t>-be</w:t>
      </w:r>
      <w:r w:rsidR="00C27296" w:rsidRPr="003D228A">
        <w:rPr>
          <w:rFonts w:cs="Arial"/>
          <w:szCs w:val="24"/>
        </w:rPr>
        <w:t xml:space="preserve">n </w:t>
      </w:r>
      <w:r w:rsidR="00A729A7">
        <w:rPr>
          <w:rFonts w:cs="Arial"/>
          <w:szCs w:val="24"/>
        </w:rPr>
        <w:t xml:space="preserve">99.005 </w:t>
      </w:r>
      <w:r w:rsidR="00C27296" w:rsidRPr="003D228A">
        <w:rPr>
          <w:rFonts w:cs="Arial"/>
          <w:szCs w:val="24"/>
        </w:rPr>
        <w:t>gondozási órát teljesítettek, amely az előző</w:t>
      </w:r>
      <w:r w:rsidR="00985988">
        <w:rPr>
          <w:rFonts w:cs="Arial"/>
          <w:szCs w:val="24"/>
        </w:rPr>
        <w:t xml:space="preserve"> évhez képest </w:t>
      </w:r>
      <w:r w:rsidR="003045FA">
        <w:rPr>
          <w:rFonts w:cs="Arial"/>
          <w:szCs w:val="24"/>
        </w:rPr>
        <w:t>kismértékű</w:t>
      </w:r>
      <w:r w:rsidR="00A729A7">
        <w:rPr>
          <w:rFonts w:cs="Arial"/>
          <w:szCs w:val="24"/>
        </w:rPr>
        <w:t xml:space="preserve"> </w:t>
      </w:r>
      <w:proofErr w:type="gramStart"/>
      <w:r w:rsidR="00A729A7">
        <w:rPr>
          <w:rFonts w:cs="Arial"/>
          <w:szCs w:val="24"/>
        </w:rPr>
        <w:t>csökkenést</w:t>
      </w:r>
      <w:r w:rsidR="00C27296" w:rsidRPr="003D228A">
        <w:rPr>
          <w:rFonts w:cs="Arial"/>
          <w:szCs w:val="24"/>
        </w:rPr>
        <w:t xml:space="preserve"> mutat</w:t>
      </w:r>
      <w:proofErr w:type="gramEnd"/>
      <w:r w:rsidR="006932EE">
        <w:rPr>
          <w:rFonts w:cs="Arial"/>
          <w:szCs w:val="24"/>
        </w:rPr>
        <w:t>.</w:t>
      </w:r>
      <w:r w:rsidR="00C12873">
        <w:rPr>
          <w:rFonts w:cs="Arial"/>
          <w:szCs w:val="24"/>
        </w:rPr>
        <w:t xml:space="preserve"> A mutató számok </w:t>
      </w:r>
      <w:r w:rsidR="00A729A7">
        <w:rPr>
          <w:rFonts w:cs="Arial"/>
          <w:szCs w:val="24"/>
        </w:rPr>
        <w:t>csökkenéséhez hozzájárult</w:t>
      </w:r>
      <w:r w:rsidR="003045FA">
        <w:rPr>
          <w:rFonts w:cs="Arial"/>
          <w:szCs w:val="24"/>
        </w:rPr>
        <w:t>, hogy</w:t>
      </w:r>
      <w:r w:rsidR="00A729A7">
        <w:rPr>
          <w:rFonts w:cs="Arial"/>
          <w:szCs w:val="24"/>
        </w:rPr>
        <w:t xml:space="preserve"> 2022</w:t>
      </w:r>
      <w:r w:rsidR="00C12873">
        <w:rPr>
          <w:rFonts w:cs="Arial"/>
          <w:szCs w:val="24"/>
        </w:rPr>
        <w:t xml:space="preserve">-ben is folyamatos problémát jelentett </w:t>
      </w:r>
      <w:r w:rsidR="00A729A7">
        <w:rPr>
          <w:rFonts w:cs="Arial"/>
          <w:szCs w:val="24"/>
        </w:rPr>
        <w:t xml:space="preserve">a megüresedő állások betöltése, </w:t>
      </w:r>
      <w:r w:rsidR="00C12873">
        <w:rPr>
          <w:rFonts w:cs="Arial"/>
          <w:szCs w:val="24"/>
        </w:rPr>
        <w:t>a helyettesítés megszervezése, a feladatellátás zavartalanságának biztosítása napi kihívást jelentett az intézmény munkatársainak.</w:t>
      </w:r>
    </w:p>
    <w:p w14:paraId="11E3E55E" w14:textId="77777777" w:rsidR="00410C64" w:rsidRDefault="00A729A7" w:rsidP="00125D91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hu-HU"/>
        </w:rPr>
        <w:lastRenderedPageBreak/>
        <w:drawing>
          <wp:inline distT="0" distB="0" distL="0" distR="0" wp14:anchorId="7AE911CD" wp14:editId="5A5CCFA5">
            <wp:extent cx="5481766" cy="3703320"/>
            <wp:effectExtent l="19050" t="0" r="4634" b="0"/>
            <wp:docPr id="9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149" cy="370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2FD8B" w14:textId="77777777" w:rsidR="00793220" w:rsidRDefault="00793220" w:rsidP="00793220">
      <w:pPr>
        <w:rPr>
          <w:rFonts w:cs="Arial"/>
          <w:szCs w:val="24"/>
        </w:rPr>
      </w:pPr>
      <w:r>
        <w:rPr>
          <w:rFonts w:cs="Arial"/>
          <w:szCs w:val="24"/>
        </w:rPr>
        <w:t>A házi gondozáson belül 2016-ban a finanszírozás, és a szakmai feltételek szempontjából két szolgáltatási forma került bevezetésre:</w:t>
      </w:r>
    </w:p>
    <w:p w14:paraId="1525B8C2" w14:textId="77777777" w:rsidR="00793220" w:rsidRDefault="00793220" w:rsidP="00793220">
      <w:pPr>
        <w:pStyle w:val="Listaszerbekezds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személyi gondozás</w:t>
      </w:r>
    </w:p>
    <w:p w14:paraId="632D964F" w14:textId="77777777" w:rsidR="00793220" w:rsidRDefault="00793220" w:rsidP="00793220">
      <w:pPr>
        <w:pStyle w:val="Listaszerbekezds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szociális segítés.</w:t>
      </w:r>
    </w:p>
    <w:p w14:paraId="66EC3880" w14:textId="77777777" w:rsidR="00793220" w:rsidRDefault="00793220" w:rsidP="00793220">
      <w:pPr>
        <w:rPr>
          <w:rFonts w:cs="Arial"/>
          <w:szCs w:val="24"/>
        </w:rPr>
      </w:pPr>
      <w:r>
        <w:rPr>
          <w:rFonts w:cs="Arial"/>
          <w:szCs w:val="24"/>
        </w:rPr>
        <w:t xml:space="preserve">A kétfajta szolgáltatási forma </w:t>
      </w:r>
      <w:proofErr w:type="spellStart"/>
      <w:r>
        <w:rPr>
          <w:rFonts w:cs="Arial"/>
          <w:szCs w:val="24"/>
        </w:rPr>
        <w:t>igénybevevői</w:t>
      </w:r>
      <w:proofErr w:type="spellEnd"/>
      <w:r>
        <w:rPr>
          <w:rFonts w:cs="Arial"/>
          <w:szCs w:val="24"/>
        </w:rPr>
        <w:t xml:space="preserve"> aránya </w:t>
      </w:r>
      <w:r w:rsidR="004E7D11">
        <w:rPr>
          <w:rFonts w:cs="Arial"/>
          <w:szCs w:val="24"/>
        </w:rPr>
        <w:t xml:space="preserve">2016-ban </w:t>
      </w:r>
      <w:r>
        <w:rPr>
          <w:rFonts w:cs="Arial"/>
          <w:szCs w:val="24"/>
        </w:rPr>
        <w:t>kb. 10%</w:t>
      </w:r>
      <w:r w:rsidR="004E7D11">
        <w:rPr>
          <w:rFonts w:cs="Arial"/>
          <w:szCs w:val="24"/>
        </w:rPr>
        <w:t xml:space="preserve"> volt, 2017-</w:t>
      </w:r>
      <w:r w:rsidR="00E7421C">
        <w:rPr>
          <w:rFonts w:cs="Arial"/>
          <w:szCs w:val="24"/>
        </w:rPr>
        <w:t>től folyamatosan</w:t>
      </w:r>
      <w:r w:rsidR="004E7D11">
        <w:rPr>
          <w:rFonts w:cs="Arial"/>
          <w:szCs w:val="24"/>
        </w:rPr>
        <w:t xml:space="preserve"> csökkent</w:t>
      </w:r>
      <w:r>
        <w:rPr>
          <w:rFonts w:cs="Arial"/>
          <w:szCs w:val="24"/>
        </w:rPr>
        <w:t xml:space="preserve">, melyből jól látható, hogy a magasabb </w:t>
      </w:r>
      <w:proofErr w:type="spellStart"/>
      <w:r>
        <w:rPr>
          <w:rFonts w:cs="Arial"/>
          <w:szCs w:val="24"/>
        </w:rPr>
        <w:t>finanszíroz</w:t>
      </w:r>
      <w:r w:rsidR="00C12873">
        <w:rPr>
          <w:rFonts w:cs="Arial"/>
          <w:szCs w:val="24"/>
        </w:rPr>
        <w:t>ású</w:t>
      </w:r>
      <w:proofErr w:type="spellEnd"/>
      <w:r w:rsidR="00C12873">
        <w:rPr>
          <w:rFonts w:cs="Arial"/>
          <w:szCs w:val="24"/>
        </w:rPr>
        <w:t xml:space="preserve"> és ellátási igényű ellátáson van továbbra is</w:t>
      </w:r>
      <w:r>
        <w:rPr>
          <w:rFonts w:cs="Arial"/>
          <w:szCs w:val="24"/>
        </w:rPr>
        <w:t xml:space="preserve"> a nagyobb hangsúly.</w:t>
      </w:r>
    </w:p>
    <w:p w14:paraId="0F40849C" w14:textId="77777777" w:rsidR="004E7D11" w:rsidRPr="00D836B5" w:rsidRDefault="00A729A7" w:rsidP="00125D91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hu-HU"/>
        </w:rPr>
        <w:drawing>
          <wp:inline distT="0" distB="0" distL="0" distR="0" wp14:anchorId="3596D59E" wp14:editId="768DDEB8">
            <wp:extent cx="4803140" cy="3188281"/>
            <wp:effectExtent l="19050" t="0" r="0" b="0"/>
            <wp:docPr id="1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3188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BFCAF" w14:textId="77777777" w:rsidR="00C27296" w:rsidRDefault="00C27296" w:rsidP="00C27296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A gondozási szük</w:t>
      </w:r>
      <w:r w:rsidR="00793220">
        <w:rPr>
          <w:rFonts w:cs="Arial"/>
          <w:szCs w:val="24"/>
        </w:rPr>
        <w:t>séglet meg</w:t>
      </w:r>
      <w:r w:rsidR="00125D91">
        <w:rPr>
          <w:rFonts w:cs="Arial"/>
          <w:szCs w:val="24"/>
        </w:rPr>
        <w:t>oszlásának aránya</w:t>
      </w:r>
      <w:r w:rsidR="00E7421C">
        <w:rPr>
          <w:rFonts w:cs="Arial"/>
          <w:szCs w:val="24"/>
        </w:rPr>
        <w:t xml:space="preserve"> az előző évnek megfelelően alakult.</w:t>
      </w:r>
      <w:r w:rsidR="001308ED">
        <w:rPr>
          <w:rFonts w:cs="Arial"/>
          <w:szCs w:val="24"/>
        </w:rPr>
        <w:t xml:space="preserve"> Az utolsó két évben szignifikánsan nőtt a magasabb gondozási szükséglettel (II. és </w:t>
      </w:r>
      <w:proofErr w:type="spellStart"/>
      <w:r w:rsidR="001308ED">
        <w:rPr>
          <w:rFonts w:cs="Arial"/>
          <w:szCs w:val="24"/>
        </w:rPr>
        <w:t>III.fokozat</w:t>
      </w:r>
      <w:proofErr w:type="spellEnd"/>
      <w:r w:rsidR="001308ED">
        <w:rPr>
          <w:rFonts w:cs="Arial"/>
          <w:szCs w:val="24"/>
        </w:rPr>
        <w:t>) rendelkezők száma.</w:t>
      </w:r>
    </w:p>
    <w:p w14:paraId="67899F43" w14:textId="77777777" w:rsidR="00F03E58" w:rsidRPr="00085A27" w:rsidRDefault="0016765C" w:rsidP="00125D91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hu-HU"/>
        </w:rPr>
        <w:drawing>
          <wp:inline distT="0" distB="0" distL="0" distR="0" wp14:anchorId="3BA62E42" wp14:editId="714965BA">
            <wp:extent cx="5626149" cy="4320540"/>
            <wp:effectExtent l="19050" t="0" r="0" b="0"/>
            <wp:docPr id="15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069" cy="432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FB771" w14:textId="77777777" w:rsidR="00172927" w:rsidRDefault="00172927">
      <w:pPr>
        <w:spacing w:after="160" w:line="259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611D2551" w14:textId="77777777" w:rsidR="00C27296" w:rsidRPr="00F657B2" w:rsidRDefault="00C27296" w:rsidP="00C27296">
      <w:pPr>
        <w:keepNext/>
        <w:outlineLvl w:val="2"/>
        <w:rPr>
          <w:rFonts w:cs="Arial"/>
          <w:b/>
          <w:bCs/>
          <w:szCs w:val="24"/>
        </w:rPr>
      </w:pPr>
      <w:r w:rsidRPr="00F657B2">
        <w:rPr>
          <w:rFonts w:cs="Arial"/>
          <w:b/>
          <w:bCs/>
          <w:szCs w:val="24"/>
        </w:rPr>
        <w:lastRenderedPageBreak/>
        <w:t>Jelzőrendszeres házi segítségnyújtás</w:t>
      </w:r>
    </w:p>
    <w:p w14:paraId="362D8844" w14:textId="77777777" w:rsidR="00C27296" w:rsidRPr="00085A27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>A szolgáltatást 2003-tól működtet</w:t>
      </w:r>
      <w:r>
        <w:rPr>
          <w:rFonts w:cs="Arial"/>
          <w:szCs w:val="24"/>
        </w:rPr>
        <w:t xml:space="preserve">i az intézmény, </w:t>
      </w:r>
      <w:r w:rsidRPr="00085A27">
        <w:rPr>
          <w:rFonts w:cs="Arial"/>
          <w:szCs w:val="24"/>
        </w:rPr>
        <w:t xml:space="preserve">kezdetben pályázati programként, később kötelező alapellátási feladatként. A szolgáltatással szembeni igényeket jól tükrözi, hogy a kezdetben 40 készülékkel indított ellátás, mára 506-ra nőtt. A készülékszám emelése mellett is mindig vannak várakozók. A működtetéshez a </w:t>
      </w:r>
      <w:proofErr w:type="spellStart"/>
      <w:r w:rsidR="00D34D8A">
        <w:rPr>
          <w:rFonts w:cs="Arial"/>
          <w:szCs w:val="24"/>
        </w:rPr>
        <w:t>NemzetiSzociálpolitikai</w:t>
      </w:r>
      <w:proofErr w:type="spellEnd"/>
      <w:r w:rsidR="00D34D8A">
        <w:rPr>
          <w:rFonts w:cs="Arial"/>
          <w:szCs w:val="24"/>
        </w:rPr>
        <w:t xml:space="preserve"> Intézettel</w:t>
      </w:r>
      <w:r w:rsidRPr="00085A27">
        <w:rPr>
          <w:rFonts w:cs="Arial"/>
          <w:szCs w:val="24"/>
        </w:rPr>
        <w:t xml:space="preserve"> kötött finanszírozási szerződéssel rendelkezü</w:t>
      </w:r>
      <w:r w:rsidR="00075E5C">
        <w:rPr>
          <w:rFonts w:cs="Arial"/>
          <w:szCs w:val="24"/>
        </w:rPr>
        <w:t>nk, a vállalt feladatmutató 2022</w:t>
      </w:r>
      <w:r w:rsidR="00D34D8A">
        <w:rPr>
          <w:rFonts w:cs="Arial"/>
          <w:szCs w:val="24"/>
        </w:rPr>
        <w:t>-be</w:t>
      </w:r>
      <w:r w:rsidR="00E7421C">
        <w:rPr>
          <w:rFonts w:cs="Arial"/>
          <w:szCs w:val="24"/>
        </w:rPr>
        <w:t xml:space="preserve">n: 500 </w:t>
      </w:r>
      <w:r w:rsidRPr="00085A27">
        <w:rPr>
          <w:rFonts w:cs="Arial"/>
          <w:szCs w:val="24"/>
        </w:rPr>
        <w:t xml:space="preserve">fő. </w:t>
      </w:r>
    </w:p>
    <w:p w14:paraId="0BD16B81" w14:textId="77777777" w:rsidR="00C27296" w:rsidRPr="00085A27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>A következő ábra a jelzőrendszeres házi segítségnyújtásban ellátottak rászorultsági megoszlását mutatja. Az el</w:t>
      </w:r>
      <w:r w:rsidR="00075E5C">
        <w:rPr>
          <w:rFonts w:cs="Arial"/>
          <w:szCs w:val="24"/>
        </w:rPr>
        <w:t>látottak 89</w:t>
      </w:r>
      <w:r>
        <w:rPr>
          <w:rFonts w:cs="Arial"/>
          <w:szCs w:val="24"/>
        </w:rPr>
        <w:t xml:space="preserve"> %-</w:t>
      </w:r>
      <w:proofErr w:type="spellStart"/>
      <w:r>
        <w:rPr>
          <w:rFonts w:cs="Arial"/>
          <w:szCs w:val="24"/>
        </w:rPr>
        <w:t>a</w:t>
      </w:r>
      <w:r w:rsidR="004E7D11">
        <w:rPr>
          <w:rFonts w:cs="Arial"/>
          <w:szCs w:val="24"/>
        </w:rPr>
        <w:t>egyedül</w:t>
      </w:r>
      <w:proofErr w:type="spellEnd"/>
      <w:r w:rsidR="004E7D11">
        <w:rPr>
          <w:rFonts w:cs="Arial"/>
          <w:szCs w:val="24"/>
        </w:rPr>
        <w:t xml:space="preserve"> élő, </w:t>
      </w:r>
      <w:r>
        <w:rPr>
          <w:rFonts w:cs="Arial"/>
          <w:szCs w:val="24"/>
        </w:rPr>
        <w:t xml:space="preserve">65 év feletti, </w:t>
      </w:r>
      <w:r w:rsidR="00D34D8A">
        <w:rPr>
          <w:rFonts w:cs="Arial"/>
          <w:szCs w:val="24"/>
        </w:rPr>
        <w:t>10</w:t>
      </w:r>
      <w:r w:rsidR="004E7D11">
        <w:rPr>
          <w:rFonts w:cs="Arial"/>
          <w:szCs w:val="24"/>
        </w:rPr>
        <w:t>%-</w:t>
      </w:r>
      <w:proofErr w:type="spellStart"/>
      <w:r w:rsidR="004E7D11">
        <w:rPr>
          <w:rFonts w:cs="Arial"/>
          <w:szCs w:val="24"/>
        </w:rPr>
        <w:t>uk</w:t>
      </w:r>
      <w:proofErr w:type="spellEnd"/>
      <w:r w:rsidR="004E7D11">
        <w:rPr>
          <w:rFonts w:cs="Arial"/>
          <w:szCs w:val="24"/>
        </w:rPr>
        <w:t xml:space="preserve"> él kétszemélyes háztartásban. </w:t>
      </w:r>
      <w:proofErr w:type="gramStart"/>
      <w:r w:rsidR="004E7D11">
        <w:rPr>
          <w:rFonts w:cs="Arial"/>
          <w:szCs w:val="24"/>
        </w:rPr>
        <w:t>Fogyatékossága,</w:t>
      </w:r>
      <w:proofErr w:type="gramEnd"/>
      <w:r w:rsidR="004E7D11">
        <w:rPr>
          <w:rFonts w:cs="Arial"/>
          <w:szCs w:val="24"/>
        </w:rPr>
        <w:t xml:space="preserve"> vagy</w:t>
      </w:r>
      <w:r w:rsidR="00E7421C">
        <w:rPr>
          <w:rFonts w:cs="Arial"/>
          <w:szCs w:val="24"/>
        </w:rPr>
        <w:t xml:space="preserve"> pszichiátriai betegsége miatt 1</w:t>
      </w:r>
      <w:r w:rsidR="004E7D11">
        <w:rPr>
          <w:rFonts w:cs="Arial"/>
          <w:szCs w:val="24"/>
        </w:rPr>
        <w:t xml:space="preserve"> %-</w:t>
      </w:r>
      <w:proofErr w:type="spellStart"/>
      <w:r w:rsidR="004E7D11">
        <w:rPr>
          <w:rFonts w:cs="Arial"/>
          <w:szCs w:val="24"/>
        </w:rPr>
        <w:t>uk</w:t>
      </w:r>
      <w:proofErr w:type="spellEnd"/>
      <w:r w:rsidR="004E7D11">
        <w:rPr>
          <w:rFonts w:cs="Arial"/>
          <w:szCs w:val="24"/>
        </w:rPr>
        <w:t xml:space="preserve"> igényli a </w:t>
      </w:r>
      <w:r w:rsidRPr="00085A27">
        <w:rPr>
          <w:rFonts w:cs="Arial"/>
          <w:szCs w:val="24"/>
        </w:rPr>
        <w:t xml:space="preserve">jelzőkészüléket. </w:t>
      </w:r>
    </w:p>
    <w:p w14:paraId="7C15DC52" w14:textId="77777777" w:rsidR="00C27296" w:rsidRPr="00085A27" w:rsidRDefault="00075E5C" w:rsidP="00C27296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hu-HU"/>
        </w:rPr>
        <w:drawing>
          <wp:inline distT="0" distB="0" distL="0" distR="0" wp14:anchorId="27D082EA" wp14:editId="053B05AE">
            <wp:extent cx="5419725" cy="3481070"/>
            <wp:effectExtent l="19050" t="0" r="9525" b="0"/>
            <wp:docPr id="1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23949" w14:textId="77777777" w:rsidR="00C27296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 xml:space="preserve">A jelzőrendszeres házi segítségnyújtásban részesülők </w:t>
      </w:r>
      <w:r w:rsidR="00075E5C">
        <w:rPr>
          <w:rFonts w:cs="Arial"/>
          <w:szCs w:val="24"/>
        </w:rPr>
        <w:t>38</w:t>
      </w:r>
      <w:r>
        <w:rPr>
          <w:rFonts w:cs="Arial"/>
          <w:szCs w:val="24"/>
        </w:rPr>
        <w:t xml:space="preserve"> %-a házi segítségnyújtásban is részesül.</w:t>
      </w:r>
      <w:r w:rsidRPr="00085A27">
        <w:rPr>
          <w:rFonts w:cs="Arial"/>
          <w:szCs w:val="24"/>
        </w:rPr>
        <w:t xml:space="preserve"> Az elhalálozás miatti ellátásból kikerülők magas aránya </w:t>
      </w:r>
      <w:r w:rsidR="00075E5C">
        <w:rPr>
          <w:rFonts w:cs="Arial"/>
          <w:szCs w:val="24"/>
        </w:rPr>
        <w:t>(38</w:t>
      </w:r>
      <w:r w:rsidR="0047098F">
        <w:rPr>
          <w:rFonts w:cs="Arial"/>
          <w:szCs w:val="24"/>
        </w:rPr>
        <w:t xml:space="preserve">%) </w:t>
      </w:r>
      <w:r w:rsidRPr="00085A27">
        <w:rPr>
          <w:rFonts w:cs="Arial"/>
          <w:szCs w:val="24"/>
        </w:rPr>
        <w:t>a szolgáltatás hatásosságát jelzi, hiszen ezek az emberek életük végéig az otthonukban élhettek, ne</w:t>
      </w:r>
      <w:r w:rsidR="00C53D38">
        <w:rPr>
          <w:rFonts w:cs="Arial"/>
          <w:szCs w:val="24"/>
        </w:rPr>
        <w:t>m volt szükség a más életminőséget jelentő</w:t>
      </w:r>
      <w:r w:rsidRPr="00085A27">
        <w:rPr>
          <w:rFonts w:cs="Arial"/>
          <w:szCs w:val="24"/>
        </w:rPr>
        <w:t>,</w:t>
      </w:r>
      <w:r w:rsidR="00C53D38">
        <w:rPr>
          <w:rFonts w:cs="Arial"/>
          <w:szCs w:val="24"/>
        </w:rPr>
        <w:t xml:space="preserve"> </w:t>
      </w:r>
      <w:proofErr w:type="spellStart"/>
      <w:r w:rsidR="00C53D38">
        <w:rPr>
          <w:rFonts w:cs="Arial"/>
          <w:szCs w:val="24"/>
        </w:rPr>
        <w:t>ésköltségesebb</w:t>
      </w:r>
      <w:proofErr w:type="spellEnd"/>
      <w:r w:rsidR="00C53D38">
        <w:rPr>
          <w:rFonts w:cs="Arial"/>
          <w:szCs w:val="24"/>
        </w:rPr>
        <w:t xml:space="preserve"> </w:t>
      </w:r>
      <w:r w:rsidRPr="00085A27">
        <w:rPr>
          <w:rFonts w:cs="Arial"/>
          <w:szCs w:val="24"/>
        </w:rPr>
        <w:t>bentlakásos intézményi elhelyezésre. A saját kérésre történő ellátás-megszűntetés többnyire más településen élő rok</w:t>
      </w:r>
      <w:r>
        <w:rPr>
          <w:rFonts w:cs="Arial"/>
          <w:szCs w:val="24"/>
        </w:rPr>
        <w:t xml:space="preserve">onukhoz költözés miatt történt. </w:t>
      </w:r>
      <w:r w:rsidRPr="00085A27">
        <w:rPr>
          <w:rFonts w:cs="Arial"/>
          <w:szCs w:val="24"/>
        </w:rPr>
        <w:t>A jelzőrend</w:t>
      </w:r>
      <w:r w:rsidR="004E7D11">
        <w:rPr>
          <w:rFonts w:cs="Arial"/>
          <w:szCs w:val="24"/>
        </w:rPr>
        <w:t>szeres házi segítségnyú</w:t>
      </w:r>
      <w:r w:rsidR="00075E5C">
        <w:rPr>
          <w:rFonts w:cs="Arial"/>
          <w:szCs w:val="24"/>
        </w:rPr>
        <w:t>jtás 2022</w:t>
      </w:r>
      <w:r w:rsidRPr="00085A27">
        <w:rPr>
          <w:rFonts w:cs="Arial"/>
          <w:szCs w:val="24"/>
        </w:rPr>
        <w:t xml:space="preserve"> év folyam</w:t>
      </w:r>
      <w:r w:rsidR="00872330">
        <w:rPr>
          <w:rFonts w:cs="Arial"/>
          <w:szCs w:val="24"/>
        </w:rPr>
        <w:t>án összesen 500</w:t>
      </w:r>
      <w:r w:rsidR="00075E5C">
        <w:rPr>
          <w:rFonts w:cs="Arial"/>
          <w:szCs w:val="24"/>
        </w:rPr>
        <w:t xml:space="preserve"> készülékről 886</w:t>
      </w:r>
      <w:r w:rsidR="0047098F">
        <w:rPr>
          <w:rFonts w:cs="Arial"/>
          <w:szCs w:val="24"/>
        </w:rPr>
        <w:t xml:space="preserve"> seg</w:t>
      </w:r>
      <w:r w:rsidR="00075E5C">
        <w:rPr>
          <w:rFonts w:cs="Arial"/>
          <w:szCs w:val="24"/>
        </w:rPr>
        <w:t>élyhívást fogadott, amelyből 699</w:t>
      </w:r>
      <w:r w:rsidR="007D0CBC">
        <w:rPr>
          <w:rFonts w:cs="Arial"/>
          <w:szCs w:val="24"/>
        </w:rPr>
        <w:t xml:space="preserve"> téves </w:t>
      </w:r>
      <w:r w:rsidR="0047098F">
        <w:rPr>
          <w:rFonts w:cs="Arial"/>
          <w:szCs w:val="24"/>
        </w:rPr>
        <w:t>riasztás volt.</w:t>
      </w:r>
    </w:p>
    <w:p w14:paraId="694C9D54" w14:textId="77777777" w:rsidR="00172927" w:rsidRDefault="004E690C" w:rsidP="00C27296">
      <w:pPr>
        <w:rPr>
          <w:rFonts w:cs="Arial"/>
          <w:szCs w:val="24"/>
        </w:rPr>
      </w:pPr>
      <w:r>
        <w:rPr>
          <w:rFonts w:cs="Arial"/>
          <w:szCs w:val="24"/>
        </w:rPr>
        <w:t>A készü</w:t>
      </w:r>
      <w:r w:rsidR="007D0CBC">
        <w:rPr>
          <w:rFonts w:cs="Arial"/>
          <w:szCs w:val="24"/>
        </w:rPr>
        <w:t xml:space="preserve">lékek műszaki állapota miatt, </w:t>
      </w:r>
      <w:r>
        <w:rPr>
          <w:rFonts w:cs="Arial"/>
          <w:szCs w:val="24"/>
        </w:rPr>
        <w:t>a technikai háttér és a diszpécser központ működtetésének ú</w:t>
      </w:r>
      <w:r w:rsidR="00E70ABB">
        <w:rPr>
          <w:rFonts w:cs="Arial"/>
          <w:szCs w:val="24"/>
        </w:rPr>
        <w:t>jragondolása</w:t>
      </w:r>
      <w:r w:rsidR="007D0CBC">
        <w:rPr>
          <w:rFonts w:cs="Arial"/>
          <w:szCs w:val="24"/>
        </w:rPr>
        <w:t xml:space="preserve"> megtörtént, 2019. évtől közbeszerzési eljá</w:t>
      </w:r>
      <w:r w:rsidR="00A83489">
        <w:rPr>
          <w:rFonts w:cs="Arial"/>
          <w:szCs w:val="24"/>
        </w:rPr>
        <w:t>rás eredményeként</w:t>
      </w:r>
      <w:r w:rsidR="007D0CBC">
        <w:rPr>
          <w:rFonts w:cs="Arial"/>
          <w:szCs w:val="24"/>
        </w:rPr>
        <w:t xml:space="preserve">, a </w:t>
      </w:r>
      <w:proofErr w:type="spellStart"/>
      <w:r w:rsidR="007D0CBC">
        <w:rPr>
          <w:rFonts w:cs="Arial"/>
          <w:szCs w:val="24"/>
        </w:rPr>
        <w:t>MultialarmZrt</w:t>
      </w:r>
      <w:proofErr w:type="spellEnd"/>
      <w:r w:rsidR="0070656F">
        <w:rPr>
          <w:rFonts w:cs="Arial"/>
          <w:szCs w:val="24"/>
        </w:rPr>
        <w:t xml:space="preserve">. biztosítja a műszaki hátteret, mely szerződés 2022. </w:t>
      </w:r>
      <w:r w:rsidR="0070656F">
        <w:rPr>
          <w:rFonts w:cs="Arial"/>
          <w:szCs w:val="24"/>
        </w:rPr>
        <w:lastRenderedPageBreak/>
        <w:t>decemberével lejárt. A további működtetés biztosítása érdekében 2023-ban újabb közbeszerzési eljárás kiírására került sor.</w:t>
      </w:r>
    </w:p>
    <w:p w14:paraId="3B3C8A70" w14:textId="77777777" w:rsidR="00C27296" w:rsidRPr="00046784" w:rsidRDefault="00C27296" w:rsidP="00C27296">
      <w:pPr>
        <w:keepNext/>
        <w:outlineLvl w:val="2"/>
        <w:rPr>
          <w:rFonts w:cs="Arial"/>
          <w:b/>
          <w:bCs/>
          <w:szCs w:val="24"/>
        </w:rPr>
      </w:pPr>
      <w:r w:rsidRPr="00046784">
        <w:rPr>
          <w:rFonts w:cs="Arial"/>
          <w:b/>
          <w:bCs/>
          <w:szCs w:val="24"/>
        </w:rPr>
        <w:t>Idősek Klubjai</w:t>
      </w:r>
    </w:p>
    <w:p w14:paraId="1C97CC3F" w14:textId="77777777" w:rsidR="00EC1421" w:rsidRDefault="00EC1421" w:rsidP="00C27296">
      <w:pPr>
        <w:rPr>
          <w:rFonts w:cs="Arial"/>
          <w:szCs w:val="24"/>
        </w:rPr>
      </w:pPr>
      <w:r w:rsidRPr="00046784">
        <w:rPr>
          <w:rFonts w:cs="Arial"/>
          <w:szCs w:val="24"/>
        </w:rPr>
        <w:t>Az intézmény négy</w:t>
      </w:r>
      <w:r w:rsidR="00C27296" w:rsidRPr="00046784">
        <w:rPr>
          <w:rFonts w:cs="Arial"/>
          <w:szCs w:val="24"/>
        </w:rPr>
        <w:t xml:space="preserve"> idősek klubjá</w:t>
      </w:r>
      <w:r w:rsidR="00046784" w:rsidRPr="00046784">
        <w:rPr>
          <w:rFonts w:cs="Arial"/>
          <w:szCs w:val="24"/>
        </w:rPr>
        <w:t>t üzemeltet, összesen 2021-től 26</w:t>
      </w:r>
      <w:r w:rsidRPr="00046784">
        <w:rPr>
          <w:rFonts w:cs="Arial"/>
          <w:szCs w:val="24"/>
        </w:rPr>
        <w:t>9</w:t>
      </w:r>
      <w:r w:rsidR="00C27296" w:rsidRPr="00046784">
        <w:rPr>
          <w:rFonts w:cs="Arial"/>
          <w:szCs w:val="24"/>
        </w:rPr>
        <w:t xml:space="preserve"> férőhellyel</w:t>
      </w:r>
      <w:r w:rsidRPr="00046784">
        <w:rPr>
          <w:rFonts w:cs="Arial"/>
          <w:szCs w:val="24"/>
        </w:rPr>
        <w:t>, amelyből 61 férőhelyen demens személyeket látunk el</w:t>
      </w:r>
      <w:r w:rsidR="00C27296" w:rsidRPr="00046784">
        <w:rPr>
          <w:rFonts w:cs="Arial"/>
          <w:szCs w:val="24"/>
        </w:rPr>
        <w:t xml:space="preserve">. </w:t>
      </w:r>
      <w:r w:rsidR="00D4333D" w:rsidRPr="00046784">
        <w:rPr>
          <w:rFonts w:cs="Arial"/>
          <w:szCs w:val="24"/>
        </w:rPr>
        <w:t xml:space="preserve">A </w:t>
      </w:r>
      <w:r w:rsidRPr="00046784">
        <w:rPr>
          <w:rFonts w:cs="Arial"/>
          <w:szCs w:val="24"/>
        </w:rPr>
        <w:t>klub</w:t>
      </w:r>
      <w:r w:rsidR="00D4333D" w:rsidRPr="00046784">
        <w:rPr>
          <w:rFonts w:cs="Arial"/>
          <w:szCs w:val="24"/>
        </w:rPr>
        <w:t>ok</w:t>
      </w:r>
      <w:r w:rsidRPr="00046784">
        <w:rPr>
          <w:rFonts w:cs="Arial"/>
          <w:szCs w:val="24"/>
        </w:rPr>
        <w:t xml:space="preserve"> ellátását igénylők számában jelentős változás nincs. Az új igénylők, és az ellátásból kikerülők aránya egyensúlyban van. A nappali ellátások kihasználtsága 100% körüli volt.</w:t>
      </w:r>
    </w:p>
    <w:p w14:paraId="06835366" w14:textId="77777777" w:rsidR="0070656F" w:rsidRPr="00046784" w:rsidRDefault="0070656F" w:rsidP="00C27296">
      <w:pPr>
        <w:rPr>
          <w:rFonts w:cs="Arial"/>
          <w:szCs w:val="24"/>
        </w:rPr>
      </w:pPr>
      <w:r>
        <w:rPr>
          <w:rFonts w:cs="Arial"/>
          <w:szCs w:val="24"/>
        </w:rPr>
        <w:t>A klubtagok egészsége védelmében 2022-ben is folyamatosan figyelemmel kísértük a járványhelyzetet, ennek megfelelően frissítettük, alakítottuk a helyi védekezési protokollt.</w:t>
      </w:r>
    </w:p>
    <w:p w14:paraId="7723209B" w14:textId="77777777" w:rsidR="00A6430B" w:rsidRPr="00A63853" w:rsidRDefault="00720006" w:rsidP="00815F45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hu-HU"/>
        </w:rPr>
        <w:drawing>
          <wp:inline distT="0" distB="0" distL="0" distR="0" wp14:anchorId="4455A04E" wp14:editId="23F39DBD">
            <wp:extent cx="5854150" cy="3246120"/>
            <wp:effectExtent l="19050" t="0" r="0" b="0"/>
            <wp:docPr id="20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11" cy="3247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6CF20" w14:textId="77777777" w:rsidR="00172927" w:rsidRDefault="00172927">
      <w:pPr>
        <w:spacing w:after="160" w:line="259" w:lineRule="auto"/>
        <w:jc w:val="left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br w:type="page"/>
      </w:r>
    </w:p>
    <w:p w14:paraId="2F64B8FF" w14:textId="77777777" w:rsidR="00C27296" w:rsidRPr="00F657B2" w:rsidRDefault="00C27296" w:rsidP="00C27296">
      <w:pPr>
        <w:keepNext/>
        <w:spacing w:after="120"/>
        <w:outlineLvl w:val="2"/>
        <w:rPr>
          <w:rFonts w:cs="Arial"/>
          <w:b/>
          <w:snapToGrid w:val="0"/>
          <w:szCs w:val="24"/>
        </w:rPr>
      </w:pPr>
      <w:r w:rsidRPr="00F657B2">
        <w:rPr>
          <w:rFonts w:cs="Arial"/>
          <w:b/>
          <w:snapToGrid w:val="0"/>
          <w:szCs w:val="24"/>
        </w:rPr>
        <w:lastRenderedPageBreak/>
        <w:t>Idősek Klubja - Demens részleg</w:t>
      </w:r>
    </w:p>
    <w:p w14:paraId="4619D538" w14:textId="77777777" w:rsidR="00C27296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>A demens klub tagjainak családi hátterére jellemző, hogy a generációk külö</w:t>
      </w:r>
      <w:r w:rsidR="00A83489">
        <w:rPr>
          <w:rFonts w:cs="Arial"/>
          <w:szCs w:val="24"/>
        </w:rPr>
        <w:t>n élnek, egymás segítése már nehezen</w:t>
      </w:r>
      <w:r w:rsidRPr="00085A27">
        <w:rPr>
          <w:rFonts w:cs="Arial"/>
          <w:szCs w:val="24"/>
        </w:rPr>
        <w:t xml:space="preserve"> kivitelezhető folyamat számukra. Többen közülük számos o</w:t>
      </w:r>
      <w:r w:rsidR="00A83489">
        <w:rPr>
          <w:rFonts w:cs="Arial"/>
          <w:szCs w:val="24"/>
        </w:rPr>
        <w:t>lyan betegséggel küzdő hozzátartozó</w:t>
      </w:r>
      <w:r w:rsidRPr="00085A27">
        <w:rPr>
          <w:rFonts w:cs="Arial"/>
          <w:szCs w:val="24"/>
        </w:rPr>
        <w:t xml:space="preserve">, akinek önmaga ellátása is komoly gondot jelent. </w:t>
      </w:r>
      <w:r w:rsidR="00A83489">
        <w:rPr>
          <w:rFonts w:cs="Arial"/>
          <w:szCs w:val="24"/>
        </w:rPr>
        <w:t>A</w:t>
      </w:r>
      <w:r w:rsidRPr="00085A27">
        <w:rPr>
          <w:rFonts w:cs="Arial"/>
          <w:szCs w:val="24"/>
        </w:rPr>
        <w:t xml:space="preserve">z idős, mentális </w:t>
      </w:r>
      <w:r>
        <w:rPr>
          <w:rFonts w:cs="Arial"/>
          <w:szCs w:val="24"/>
        </w:rPr>
        <w:t>betegséggel küzdő ember ellátásának</w:t>
      </w:r>
      <w:r w:rsidR="00A83489">
        <w:rPr>
          <w:rFonts w:cs="Arial"/>
          <w:szCs w:val="24"/>
        </w:rPr>
        <w:t xml:space="preserve"> a jövőben is</w:t>
      </w:r>
      <w:r w:rsidRPr="00085A27">
        <w:rPr>
          <w:rFonts w:cs="Arial"/>
          <w:szCs w:val="24"/>
        </w:rPr>
        <w:t xml:space="preserve"> kiemelkedő szerepet kell </w:t>
      </w:r>
      <w:r>
        <w:rPr>
          <w:rFonts w:cs="Arial"/>
          <w:szCs w:val="24"/>
        </w:rPr>
        <w:t>kapnia</w:t>
      </w:r>
      <w:r w:rsidRPr="00085A27">
        <w:rPr>
          <w:rFonts w:cs="Arial"/>
          <w:szCs w:val="24"/>
        </w:rPr>
        <w:t>. Az intézeti elhelyezés kiváltható</w:t>
      </w:r>
      <w:r w:rsidR="007D2BCD">
        <w:rPr>
          <w:rFonts w:cs="Arial"/>
          <w:szCs w:val="24"/>
        </w:rPr>
        <w:t>, ill. kitolható ezen ellátás megszervezésével</w:t>
      </w:r>
      <w:r w:rsidRPr="00085A27">
        <w:rPr>
          <w:rFonts w:cs="Arial"/>
          <w:szCs w:val="24"/>
        </w:rPr>
        <w:t>, hiszen a demens klub tagjai még saját otthonukban a lehető leghumánusabb körülmények között megkapják azt az ellátást, ami a család aktív munkavégzést folytató tagjait is</w:t>
      </w:r>
      <w:r>
        <w:rPr>
          <w:rFonts w:cs="Arial"/>
          <w:szCs w:val="24"/>
        </w:rPr>
        <w:t xml:space="preserve"> tehermentesíti. Tapasztalatok</w:t>
      </w:r>
      <w:r w:rsidRPr="00085A27">
        <w:rPr>
          <w:rFonts w:cs="Arial"/>
          <w:szCs w:val="24"/>
        </w:rPr>
        <w:t xml:space="preserve"> azt mutatják,</w:t>
      </w:r>
      <w:r>
        <w:rPr>
          <w:rFonts w:cs="Arial"/>
          <w:szCs w:val="24"/>
        </w:rPr>
        <w:t xml:space="preserve"> hogy </w:t>
      </w:r>
      <w:r w:rsidR="007D2BCD" w:rsidRPr="00085A27">
        <w:rPr>
          <w:rFonts w:cs="Arial"/>
          <w:szCs w:val="24"/>
        </w:rPr>
        <w:t>ez által</w:t>
      </w:r>
      <w:r>
        <w:rPr>
          <w:rFonts w:cs="Arial"/>
          <w:szCs w:val="24"/>
        </w:rPr>
        <w:t xml:space="preserve"> a gyógyszeres kezelés </w:t>
      </w:r>
      <w:proofErr w:type="spellStart"/>
      <w:r>
        <w:rPr>
          <w:rFonts w:cs="Arial"/>
          <w:szCs w:val="24"/>
        </w:rPr>
        <w:t>illetve</w:t>
      </w:r>
      <w:r w:rsidRPr="00085A27">
        <w:rPr>
          <w:rFonts w:cs="Arial"/>
          <w:szCs w:val="24"/>
        </w:rPr>
        <w:t>a</w:t>
      </w:r>
      <w:r>
        <w:rPr>
          <w:rFonts w:cs="Arial"/>
          <w:szCs w:val="24"/>
        </w:rPr>
        <w:t>hospitalizáció</w:t>
      </w:r>
      <w:proofErr w:type="spellEnd"/>
      <w:r>
        <w:rPr>
          <w:rFonts w:cs="Arial"/>
          <w:szCs w:val="24"/>
        </w:rPr>
        <w:t xml:space="preserve"> is csökkenthető</w:t>
      </w:r>
      <w:r w:rsidRPr="00085A27">
        <w:rPr>
          <w:rFonts w:cs="Arial"/>
          <w:szCs w:val="24"/>
        </w:rPr>
        <w:t>. A mentális, fizikai támogatás a stabilitás lela</w:t>
      </w:r>
      <w:r>
        <w:rPr>
          <w:rFonts w:cs="Arial"/>
          <w:szCs w:val="24"/>
        </w:rPr>
        <w:t>ssítja a hanyatlás folyamatát.</w:t>
      </w:r>
    </w:p>
    <w:p w14:paraId="6815A33A" w14:textId="77777777" w:rsidR="0070656F" w:rsidRPr="00085A27" w:rsidRDefault="0070656F" w:rsidP="00C27296">
      <w:pPr>
        <w:rPr>
          <w:rFonts w:cs="Arial"/>
          <w:szCs w:val="24"/>
        </w:rPr>
      </w:pPr>
      <w:r>
        <w:rPr>
          <w:rFonts w:cs="Arial"/>
          <w:szCs w:val="24"/>
        </w:rPr>
        <w:t xml:space="preserve">A Covid 19 járvány alatt hozott szigorúbb intézkedések során, különösen a demens ellátottak körében volt veszteségünk, de az aktív </w:t>
      </w:r>
      <w:proofErr w:type="gramStart"/>
      <w:r>
        <w:rPr>
          <w:rFonts w:cs="Arial"/>
          <w:szCs w:val="24"/>
        </w:rPr>
        <w:t>klub élet</w:t>
      </w:r>
      <w:proofErr w:type="gramEnd"/>
      <w:r>
        <w:rPr>
          <w:rFonts w:cs="Arial"/>
          <w:szCs w:val="24"/>
        </w:rPr>
        <w:t xml:space="preserve"> bevezetésével, az újabb jelentkezők felvételével, a szolgáltatást továbbra is 100%-os kihasználtsággal biztosítjuk. </w:t>
      </w:r>
      <w:r w:rsidR="00D222EB">
        <w:rPr>
          <w:rFonts w:cs="Arial"/>
          <w:szCs w:val="24"/>
        </w:rPr>
        <w:t>Ez a folyamat is megerősítette, hogy a közösségi élet és a terápiás programok milyen pozitív hatással vannak az idősekre.</w:t>
      </w:r>
    </w:p>
    <w:p w14:paraId="2123D8C4" w14:textId="77777777" w:rsidR="0005525C" w:rsidRDefault="0021353F" w:rsidP="00F230D1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hu-HU"/>
        </w:rPr>
        <w:drawing>
          <wp:inline distT="0" distB="0" distL="0" distR="0" wp14:anchorId="53F7277D" wp14:editId="4BB2B95B">
            <wp:extent cx="5121275" cy="4097020"/>
            <wp:effectExtent l="19050" t="0" r="3175" b="0"/>
            <wp:docPr id="27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409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F91DE" w14:textId="77777777" w:rsidR="0005525C" w:rsidRDefault="0021353F" w:rsidP="00F458A4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hu-HU"/>
        </w:rPr>
        <w:lastRenderedPageBreak/>
        <w:drawing>
          <wp:inline distT="0" distB="0" distL="0" distR="0" wp14:anchorId="227DB4D2" wp14:editId="4B8EB12F">
            <wp:extent cx="5121275" cy="4097020"/>
            <wp:effectExtent l="19050" t="0" r="3175" b="0"/>
            <wp:docPr id="23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409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BFA77" w14:textId="77777777" w:rsidR="0005525C" w:rsidRDefault="0005525C" w:rsidP="00F458A4">
      <w:pPr>
        <w:jc w:val="center"/>
        <w:rPr>
          <w:rFonts w:cs="Arial"/>
          <w:szCs w:val="24"/>
        </w:rPr>
      </w:pPr>
    </w:p>
    <w:p w14:paraId="18549B26" w14:textId="77777777" w:rsidR="0065714E" w:rsidRDefault="00372FF6" w:rsidP="00C27296">
      <w:p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A83489">
        <w:rPr>
          <w:rFonts w:cs="Arial"/>
          <w:szCs w:val="24"/>
        </w:rPr>
        <w:t xml:space="preserve"> statisztikai adatok mellett, az ellátotti körben is látható, hogy a</w:t>
      </w:r>
      <w:r>
        <w:rPr>
          <w:rFonts w:cs="Arial"/>
          <w:szCs w:val="24"/>
        </w:rPr>
        <w:t xml:space="preserve"> klubtagok között </w:t>
      </w:r>
      <w:r w:rsidR="00A83489">
        <w:rPr>
          <w:rFonts w:cs="Arial"/>
          <w:szCs w:val="24"/>
        </w:rPr>
        <w:t xml:space="preserve">is </w:t>
      </w:r>
      <w:r>
        <w:rPr>
          <w:rFonts w:cs="Arial"/>
          <w:szCs w:val="24"/>
        </w:rPr>
        <w:t>emelkedik</w:t>
      </w:r>
      <w:r w:rsidR="00A83489">
        <w:rPr>
          <w:rFonts w:cs="Arial"/>
          <w:szCs w:val="24"/>
        </w:rPr>
        <w:t xml:space="preserve"> a</w:t>
      </w:r>
      <w:r w:rsidR="0065714E">
        <w:rPr>
          <w:rFonts w:cs="Arial"/>
          <w:szCs w:val="24"/>
        </w:rPr>
        <w:t xml:space="preserve"> demenciában szenvedők aránya. Ezért a szakmai tevékenységi körünkben nagyobb hangsúlyt kapott az állapotuknak megfelelő foglalkoztatás, fejl</w:t>
      </w:r>
      <w:r w:rsidR="00A83489">
        <w:rPr>
          <w:rFonts w:cs="Arial"/>
          <w:szCs w:val="24"/>
        </w:rPr>
        <w:t>esztés, ill. több figyelmet</w:t>
      </w:r>
      <w:r w:rsidR="0065714E">
        <w:rPr>
          <w:rFonts w:cs="Arial"/>
          <w:szCs w:val="24"/>
        </w:rPr>
        <w:t xml:space="preserve"> fordítanunk a felügyeletre és biztonságra is.</w:t>
      </w:r>
    </w:p>
    <w:p w14:paraId="00D0B436" w14:textId="77777777" w:rsidR="0065714E" w:rsidRPr="00D1380A" w:rsidRDefault="0065714E" w:rsidP="00C27296">
      <w:pPr>
        <w:rPr>
          <w:rFonts w:cs="Arial"/>
          <w:szCs w:val="24"/>
        </w:rPr>
      </w:pPr>
      <w:r>
        <w:rPr>
          <w:rFonts w:cs="Arial"/>
          <w:szCs w:val="24"/>
        </w:rPr>
        <w:t xml:space="preserve">A jövőben további demens ellátással kapcsolatos kihívásokra számítunk, ezért a </w:t>
      </w:r>
      <w:r w:rsidR="00372FF6">
        <w:rPr>
          <w:rFonts w:cs="Arial"/>
          <w:szCs w:val="24"/>
        </w:rPr>
        <w:t>stratégiai tervezésnél</w:t>
      </w:r>
      <w:r>
        <w:rPr>
          <w:rFonts w:cs="Arial"/>
          <w:szCs w:val="24"/>
        </w:rPr>
        <w:t xml:space="preserve"> erre a terület egyre nagyobb hangsúlyt fektetünk.</w:t>
      </w:r>
      <w:r w:rsidR="007D2BCD">
        <w:rPr>
          <w:rFonts w:cs="Arial"/>
          <w:szCs w:val="24"/>
        </w:rPr>
        <w:t xml:space="preserve"> A hosszított </w:t>
      </w:r>
      <w:proofErr w:type="gramStart"/>
      <w:r w:rsidR="007D2BCD">
        <w:rPr>
          <w:rFonts w:cs="Arial"/>
          <w:szCs w:val="24"/>
        </w:rPr>
        <w:t>nyitva tartás</w:t>
      </w:r>
      <w:proofErr w:type="gramEnd"/>
      <w:r w:rsidR="007D2BCD">
        <w:rPr>
          <w:rFonts w:cs="Arial"/>
          <w:szCs w:val="24"/>
        </w:rPr>
        <w:t xml:space="preserve"> és a szállító szolgáltatás megszervezése jelenti a további fejlesztési lehetőséget.</w:t>
      </w:r>
    </w:p>
    <w:p w14:paraId="619E1FF5" w14:textId="77777777" w:rsidR="00172927" w:rsidRDefault="00172927">
      <w:pPr>
        <w:spacing w:after="160" w:line="259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0A3CD785" w14:textId="77777777" w:rsidR="00C27296" w:rsidRPr="00F657B2" w:rsidRDefault="00C27296" w:rsidP="00C27296">
      <w:pPr>
        <w:keepNext/>
        <w:outlineLvl w:val="2"/>
        <w:rPr>
          <w:rFonts w:cs="Arial"/>
          <w:b/>
          <w:bCs/>
          <w:szCs w:val="24"/>
        </w:rPr>
      </w:pPr>
      <w:r w:rsidRPr="00F657B2">
        <w:rPr>
          <w:rFonts w:cs="Arial"/>
          <w:b/>
          <w:bCs/>
          <w:szCs w:val="24"/>
        </w:rPr>
        <w:lastRenderedPageBreak/>
        <w:t>Közösségi pszichiátriai ellátás</w:t>
      </w:r>
    </w:p>
    <w:p w14:paraId="5B24BC44" w14:textId="77777777" w:rsidR="00A83489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 xml:space="preserve">A pszichiátriai közösségi ellátást 2007-től működteti </w:t>
      </w:r>
      <w:r>
        <w:rPr>
          <w:rFonts w:cs="Arial"/>
          <w:szCs w:val="24"/>
        </w:rPr>
        <w:t>az I</w:t>
      </w:r>
      <w:r w:rsidRPr="00085A27">
        <w:rPr>
          <w:rFonts w:cs="Arial"/>
          <w:szCs w:val="24"/>
        </w:rPr>
        <w:t>ntézmény</w:t>
      </w:r>
      <w:r>
        <w:rPr>
          <w:rFonts w:cs="Arial"/>
          <w:szCs w:val="24"/>
        </w:rPr>
        <w:t>. A feladatellátás</w:t>
      </w:r>
      <w:r w:rsidRPr="00085A27">
        <w:rPr>
          <w:rFonts w:cs="Arial"/>
          <w:szCs w:val="24"/>
        </w:rPr>
        <w:t xml:space="preserve"> során, minden szakfelad</w:t>
      </w:r>
      <w:r>
        <w:rPr>
          <w:rFonts w:cs="Arial"/>
          <w:szCs w:val="24"/>
        </w:rPr>
        <w:t xml:space="preserve">at </w:t>
      </w:r>
      <w:proofErr w:type="spellStart"/>
      <w:r>
        <w:rPr>
          <w:rFonts w:cs="Arial"/>
          <w:szCs w:val="24"/>
        </w:rPr>
        <w:t>ellátottai</w:t>
      </w:r>
      <w:proofErr w:type="spellEnd"/>
      <w:r>
        <w:rPr>
          <w:rFonts w:cs="Arial"/>
          <w:szCs w:val="24"/>
        </w:rPr>
        <w:t xml:space="preserve"> körében érzékelhető volt</w:t>
      </w:r>
      <w:r w:rsidRPr="00085A27">
        <w:rPr>
          <w:rFonts w:cs="Arial"/>
          <w:szCs w:val="24"/>
        </w:rPr>
        <w:t xml:space="preserve"> a sz</w:t>
      </w:r>
      <w:r>
        <w:rPr>
          <w:rFonts w:cs="Arial"/>
          <w:szCs w:val="24"/>
        </w:rPr>
        <w:t>olgáltatással szembeni igény</w:t>
      </w:r>
      <w:r w:rsidRPr="00085A27">
        <w:rPr>
          <w:rFonts w:cs="Arial"/>
          <w:szCs w:val="24"/>
        </w:rPr>
        <w:t>, és a speciális ellátási fo</w:t>
      </w:r>
      <w:r>
        <w:rPr>
          <w:rFonts w:cs="Arial"/>
          <w:szCs w:val="24"/>
        </w:rPr>
        <w:t xml:space="preserve">rma hiányából adódó nehézség. </w:t>
      </w:r>
      <w:r w:rsidRPr="00085A27">
        <w:rPr>
          <w:rFonts w:cs="Arial"/>
          <w:szCs w:val="24"/>
        </w:rPr>
        <w:t xml:space="preserve">A jól kiépült együttműködési hálózatnak köszönhetően a szolgáltatást igénylők </w:t>
      </w:r>
      <w:r w:rsidR="007104DA">
        <w:rPr>
          <w:rFonts w:cs="Arial"/>
          <w:szCs w:val="24"/>
        </w:rPr>
        <w:t>köre folyamatosan bővült. 2022</w:t>
      </w:r>
      <w:r w:rsidR="002E3E99">
        <w:rPr>
          <w:rFonts w:cs="Arial"/>
          <w:szCs w:val="24"/>
        </w:rPr>
        <w:t xml:space="preserve">-ben 93 fő ellátására volt </w:t>
      </w:r>
      <w:r w:rsidR="00C567F1">
        <w:rPr>
          <w:rFonts w:cs="Arial"/>
          <w:szCs w:val="24"/>
        </w:rPr>
        <w:t>finanszírozásunk</w:t>
      </w:r>
      <w:r w:rsidR="002E3E99">
        <w:rPr>
          <w:rFonts w:cs="Arial"/>
          <w:szCs w:val="24"/>
        </w:rPr>
        <w:t>, az ellátott kliensek száma átlagosan 103 volt.</w:t>
      </w:r>
    </w:p>
    <w:p w14:paraId="2B576A53" w14:textId="77777777" w:rsidR="00F03E58" w:rsidRDefault="00A63853" w:rsidP="00C27296">
      <w:pPr>
        <w:rPr>
          <w:rFonts w:cs="Arial"/>
          <w:szCs w:val="24"/>
        </w:rPr>
      </w:pPr>
      <w:r>
        <w:rPr>
          <w:rFonts w:cs="Arial"/>
          <w:szCs w:val="24"/>
        </w:rPr>
        <w:t>A működtetés 2016-tól újra állami támogatásból történik, a finanszírozási szerződéses, pályázatos forma megszűnt.</w:t>
      </w:r>
      <w:r w:rsidR="00F03E58">
        <w:rPr>
          <w:rFonts w:cs="Arial"/>
          <w:szCs w:val="24"/>
        </w:rPr>
        <w:t xml:space="preserve"> A támogatás mértéke, így az igénybe vevők szám</w:t>
      </w:r>
      <w:r w:rsidR="00F458A4">
        <w:rPr>
          <w:rFonts w:cs="Arial"/>
          <w:szCs w:val="24"/>
        </w:rPr>
        <w:t>a</w:t>
      </w:r>
      <w:r w:rsidR="00F03E58">
        <w:rPr>
          <w:rFonts w:cs="Arial"/>
          <w:szCs w:val="24"/>
        </w:rPr>
        <w:t>, valamint a közösségi gondozók száma is emelkedett.</w:t>
      </w:r>
    </w:p>
    <w:p w14:paraId="5396C206" w14:textId="77777777" w:rsidR="00DA478B" w:rsidRDefault="0065714E" w:rsidP="00DA478B">
      <w:pPr>
        <w:rPr>
          <w:rFonts w:cs="Arial"/>
          <w:szCs w:val="24"/>
        </w:rPr>
      </w:pPr>
      <w:r>
        <w:rPr>
          <w:rFonts w:cs="Arial"/>
          <w:szCs w:val="24"/>
        </w:rPr>
        <w:t>Továbbra is kiemelt szerepe van a pszichiátriai ellátórendszerrel és a partnerségben lévő szociális szolgáltatókkal való együttműködésnek. Munkatársaink feladatellátását pszichiáter konzulens és szupervízió is támogatja.</w:t>
      </w:r>
    </w:p>
    <w:p w14:paraId="599E5225" w14:textId="77777777" w:rsidR="00DA478B" w:rsidRDefault="00380D11" w:rsidP="00DA478B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hu-HU"/>
        </w:rPr>
        <w:drawing>
          <wp:inline distT="0" distB="0" distL="0" distR="0" wp14:anchorId="3C302A32" wp14:editId="1ECF9D01">
            <wp:extent cx="5703944" cy="4361999"/>
            <wp:effectExtent l="19050" t="0" r="0" b="0"/>
            <wp:docPr id="30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43" cy="4367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239D9" w14:textId="77777777" w:rsidR="002325A0" w:rsidRPr="00F657B2" w:rsidRDefault="00C27296" w:rsidP="0047098F">
      <w:pPr>
        <w:rPr>
          <w:rFonts w:cs="Arial"/>
          <w:szCs w:val="24"/>
        </w:rPr>
      </w:pPr>
      <w:r w:rsidRPr="00085A27">
        <w:rPr>
          <w:rFonts w:cs="Arial"/>
          <w:szCs w:val="24"/>
        </w:rPr>
        <w:t>A célcsoport heterogén, mivel a kliensek eltérő egészségi állapotban, más – más családi, kapcsolati, anyagi háttérrel érkeznek, ebből adódóan személyes céljaik is mások, melyre a közösségi munka komplex eszközrendszerével adhat támoga</w:t>
      </w:r>
      <w:r>
        <w:rPr>
          <w:rFonts w:cs="Arial"/>
          <w:szCs w:val="24"/>
        </w:rPr>
        <w:t xml:space="preserve">tást. </w:t>
      </w:r>
    </w:p>
    <w:p w14:paraId="1B31FC99" w14:textId="77777777" w:rsidR="00C27296" w:rsidRPr="00F657B2" w:rsidRDefault="00C27296" w:rsidP="00C27296">
      <w:pPr>
        <w:keepNext/>
        <w:outlineLvl w:val="2"/>
        <w:rPr>
          <w:rFonts w:cs="Arial"/>
          <w:b/>
          <w:szCs w:val="24"/>
        </w:rPr>
      </w:pPr>
      <w:r w:rsidRPr="00F657B2">
        <w:rPr>
          <w:rFonts w:cs="Arial"/>
          <w:b/>
          <w:szCs w:val="24"/>
        </w:rPr>
        <w:lastRenderedPageBreak/>
        <w:t>Pszichiátriai Betegek Nappali Ellátása</w:t>
      </w:r>
    </w:p>
    <w:p w14:paraId="67B426FD" w14:textId="77777777" w:rsidR="00C27296" w:rsidRDefault="00C27296" w:rsidP="00C27296">
      <w:pPr>
        <w:autoSpaceDE w:val="0"/>
        <w:autoSpaceDN w:val="0"/>
        <w:adjustRightInd w:val="0"/>
        <w:rPr>
          <w:rFonts w:cs="Arial"/>
          <w:szCs w:val="24"/>
        </w:rPr>
      </w:pPr>
      <w:r w:rsidRPr="002705AA">
        <w:rPr>
          <w:rFonts w:cs="Arial"/>
          <w:szCs w:val="24"/>
        </w:rPr>
        <w:t xml:space="preserve">A nappali ellátás célja a szociális és mentális támogatásra szoruló, önmaguk ellátására részben képes, a tizennyolcadik életévüket betöltött, fekvőbeteg-gyógyintézeti kezelést nem igénylő, pszichiátriai betegek napközbeni gondozása, olyan napközbeni ellátások nyújtása, amelyek elősegítik az ellátottak komplex pszicho-szociális rehabilitációját. A szolgáltatások biztosítása során alapvető kritérium, hogy a klienseknek azt a szükséges rehabilitációs támogatást nyújtsuk, amellyel segítjük a saját sorsuk feletti felelősség </w:t>
      </w:r>
      <w:proofErr w:type="spellStart"/>
      <w:r w:rsidRPr="002705AA">
        <w:rPr>
          <w:rFonts w:cs="Arial"/>
          <w:szCs w:val="24"/>
        </w:rPr>
        <w:t>újraélésében</w:t>
      </w:r>
      <w:proofErr w:type="spellEnd"/>
      <w:r w:rsidRPr="002705AA">
        <w:rPr>
          <w:rFonts w:cs="Arial"/>
          <w:szCs w:val="24"/>
        </w:rPr>
        <w:t>, az önálló döntéseik meghozatalában.</w:t>
      </w:r>
    </w:p>
    <w:p w14:paraId="0548949A" w14:textId="77777777" w:rsidR="00C27296" w:rsidRPr="00167F87" w:rsidRDefault="00C567F1" w:rsidP="00167F87">
      <w:pPr>
        <w:autoSpaceDE w:val="0"/>
        <w:autoSpaceDN w:val="0"/>
        <w:adjustRightInd w:val="0"/>
        <w:rPr>
          <w:rFonts w:cs="Symbol"/>
          <w:szCs w:val="24"/>
        </w:rPr>
      </w:pPr>
      <w:r>
        <w:rPr>
          <w:rFonts w:cs="Arial"/>
          <w:szCs w:val="24"/>
        </w:rPr>
        <w:t>2022</w:t>
      </w:r>
      <w:r w:rsidR="0065264A">
        <w:rPr>
          <w:rFonts w:cs="Arial"/>
          <w:szCs w:val="24"/>
        </w:rPr>
        <w:t xml:space="preserve">-évben a nappali ellátás iránti igény </w:t>
      </w:r>
      <w:r w:rsidR="00F458A4">
        <w:rPr>
          <w:rFonts w:cs="Arial"/>
          <w:szCs w:val="24"/>
        </w:rPr>
        <w:t>a</w:t>
      </w:r>
      <w:r w:rsidR="007D2BCD">
        <w:rPr>
          <w:rFonts w:cs="Arial"/>
          <w:szCs w:val="24"/>
        </w:rPr>
        <w:t>z előző évhez hasonlóan alakult</w:t>
      </w:r>
      <w:r w:rsidR="004F1FCA">
        <w:rPr>
          <w:rFonts w:cs="Arial"/>
          <w:szCs w:val="24"/>
        </w:rPr>
        <w:t xml:space="preserve">, azonban a védekezési protokollok betartása, a csoportok elkülönítése, a </w:t>
      </w:r>
      <w:r w:rsidR="002E3E99">
        <w:rPr>
          <w:rFonts w:cs="Arial"/>
          <w:szCs w:val="24"/>
        </w:rPr>
        <w:t>mindennapi</w:t>
      </w:r>
      <w:r w:rsidR="004F1FCA">
        <w:rPr>
          <w:rFonts w:cs="Arial"/>
          <w:szCs w:val="24"/>
        </w:rPr>
        <w:t xml:space="preserve"> munkák, beosztások </w:t>
      </w:r>
      <w:r w:rsidR="002E3E99">
        <w:rPr>
          <w:rFonts w:cs="Arial"/>
          <w:szCs w:val="24"/>
        </w:rPr>
        <w:t>átstrukturálását</w:t>
      </w:r>
      <w:r w:rsidR="00D222EB">
        <w:rPr>
          <w:rFonts w:cs="Arial"/>
          <w:szCs w:val="24"/>
        </w:rPr>
        <w:t xml:space="preserve"> indokolták, mindig az aktuális járványhelyzethez igazítva.</w:t>
      </w:r>
    </w:p>
    <w:p w14:paraId="4C797F82" w14:textId="77777777" w:rsidR="00C27296" w:rsidRDefault="00C27296" w:rsidP="00C27296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 p</w:t>
      </w:r>
      <w:r w:rsidRPr="00085A27">
        <w:rPr>
          <w:rFonts w:cs="Arial"/>
          <w:szCs w:val="24"/>
        </w:rPr>
        <w:t>szichiátriai nappali ellátás</w:t>
      </w:r>
      <w:r w:rsidR="00ED54C3">
        <w:rPr>
          <w:rFonts w:cs="Arial"/>
          <w:szCs w:val="24"/>
        </w:rPr>
        <w:t xml:space="preserve">ban </w:t>
      </w:r>
      <w:proofErr w:type="spellStart"/>
      <w:r w:rsidR="00ED54C3">
        <w:rPr>
          <w:rFonts w:cs="Arial"/>
          <w:szCs w:val="24"/>
        </w:rPr>
        <w:t>órarendszerűen</w:t>
      </w:r>
      <w:proofErr w:type="spellEnd"/>
      <w:r w:rsidR="00ED54C3">
        <w:rPr>
          <w:rFonts w:cs="Arial"/>
          <w:szCs w:val="24"/>
        </w:rPr>
        <w:t xml:space="preserve"> folynak a fejlesztések, terápiás foglalkozások. Emellett az egyéni érdekvédelem</w:t>
      </w:r>
      <w:r w:rsidR="00372FF6">
        <w:rPr>
          <w:rFonts w:cs="Arial"/>
          <w:szCs w:val="24"/>
        </w:rPr>
        <w:t>,</w:t>
      </w:r>
      <w:r w:rsidR="00ED54C3">
        <w:rPr>
          <w:rFonts w:cs="Arial"/>
          <w:szCs w:val="24"/>
        </w:rPr>
        <w:t xml:space="preserve"> ügyintézés folyamatos. Szoros együttműködésben vagyunk a kezelő orvosokkal, rehabilitációs intézményekkel, hozzátartozókkal</w:t>
      </w:r>
      <w:r>
        <w:rPr>
          <w:rFonts w:cs="Arial"/>
          <w:szCs w:val="24"/>
        </w:rPr>
        <w:t>. A szolgáltatáso</w:t>
      </w:r>
      <w:r w:rsidRPr="00085A27">
        <w:rPr>
          <w:rFonts w:cs="Arial"/>
          <w:szCs w:val="24"/>
        </w:rPr>
        <w:t>k eredményessége és hatása s</w:t>
      </w:r>
      <w:r>
        <w:rPr>
          <w:rFonts w:cs="Arial"/>
          <w:szCs w:val="24"/>
        </w:rPr>
        <w:t xml:space="preserve">zempontjából lényeges kiemelni </w:t>
      </w:r>
      <w:r w:rsidRPr="00085A27">
        <w:rPr>
          <w:rFonts w:cs="Arial"/>
          <w:szCs w:val="24"/>
        </w:rPr>
        <w:t xml:space="preserve">az integrációból adódó </w:t>
      </w:r>
      <w:r>
        <w:rPr>
          <w:rFonts w:cs="Arial"/>
          <w:szCs w:val="24"/>
        </w:rPr>
        <w:t>előnyöket, melynek köszönhetően</w:t>
      </w:r>
      <w:r w:rsidRPr="00085A27">
        <w:rPr>
          <w:rFonts w:cs="Arial"/>
          <w:szCs w:val="24"/>
        </w:rPr>
        <w:t xml:space="preserve"> nő az otthonukban segítséggel önálló életvitelt élők biztonsága</w:t>
      </w:r>
      <w:r>
        <w:rPr>
          <w:rFonts w:cs="Arial"/>
          <w:szCs w:val="24"/>
        </w:rPr>
        <w:t>. A</w:t>
      </w:r>
      <w:r w:rsidRPr="00085A27">
        <w:rPr>
          <w:rFonts w:cs="Arial"/>
          <w:szCs w:val="24"/>
        </w:rPr>
        <w:t xml:space="preserve"> szakfeladatok közötti rugalmas átjárhatóság pedig lehetővé teszi, hogy mindig az aktuális szükségletek</w:t>
      </w:r>
      <w:r>
        <w:rPr>
          <w:rFonts w:cs="Arial"/>
          <w:szCs w:val="24"/>
        </w:rPr>
        <w:t>hez igazodjon az ellátás módja.</w:t>
      </w:r>
    </w:p>
    <w:p w14:paraId="6C1D7477" w14:textId="77777777" w:rsidR="00F458A4" w:rsidRPr="00F458A4" w:rsidRDefault="00F458A4" w:rsidP="00C27296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F458A4">
        <w:rPr>
          <w:rFonts w:cs="Arial"/>
          <w:b/>
          <w:szCs w:val="24"/>
        </w:rPr>
        <w:t>Fejlesztő Foglalkoztatás</w:t>
      </w:r>
    </w:p>
    <w:p w14:paraId="4109FC0E" w14:textId="77777777" w:rsidR="00C27296" w:rsidRDefault="001942A2" w:rsidP="00C27296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2017-ben lehetőségünk nyílt az intézményen belüli fejlesztő foglalkoztatásra pályázatot benyújtani, melynek köszönhetően 2018-tól tovább bővült, a pszichiátriai betegeknek nyújtható szolgáltatások köre.</w:t>
      </w:r>
    </w:p>
    <w:p w14:paraId="3717849F" w14:textId="77777777" w:rsidR="00F458A4" w:rsidRDefault="00F458A4" w:rsidP="00C27296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15 fő foglalkoztatására rendelkezünk működési engedéllyel, de a finanszírozási </w:t>
      </w:r>
      <w:r w:rsidRPr="00FE3C97">
        <w:rPr>
          <w:rFonts w:cs="Arial"/>
          <w:szCs w:val="24"/>
        </w:rPr>
        <w:t>szerződésben rögzített feladatmutató enn</w:t>
      </w:r>
      <w:r w:rsidR="004E3E95" w:rsidRPr="00FE3C97">
        <w:rPr>
          <w:rFonts w:cs="Arial"/>
          <w:szCs w:val="24"/>
        </w:rPr>
        <w:t>él</w:t>
      </w:r>
      <w:r w:rsidR="004F1FCA">
        <w:rPr>
          <w:rFonts w:cs="Arial"/>
          <w:szCs w:val="24"/>
        </w:rPr>
        <w:t xml:space="preserve"> továbbra is</w:t>
      </w:r>
      <w:r w:rsidR="004E3E95" w:rsidRPr="00FE3C97">
        <w:rPr>
          <w:rFonts w:cs="Arial"/>
          <w:szCs w:val="24"/>
        </w:rPr>
        <w:t xml:space="preserve"> jóval kevesebb, 5 fő éves foglalkoztatá</w:t>
      </w:r>
      <w:r w:rsidR="00996476" w:rsidRPr="00FE3C97">
        <w:rPr>
          <w:rFonts w:cs="Arial"/>
          <w:szCs w:val="24"/>
        </w:rPr>
        <w:t>sára n</w:t>
      </w:r>
      <w:r w:rsidR="00FE3C97" w:rsidRPr="00FE3C97">
        <w:rPr>
          <w:rFonts w:cs="Arial"/>
          <w:szCs w:val="24"/>
        </w:rPr>
        <w:t>yújt lehetőséget (4500</w:t>
      </w:r>
      <w:r w:rsidR="004E3E95" w:rsidRPr="00FE3C97">
        <w:rPr>
          <w:rFonts w:cs="Arial"/>
          <w:szCs w:val="24"/>
        </w:rPr>
        <w:t xml:space="preserve"> óra/év). A finanszírozási szerződés későbbi megkötése miatt, és a felad</w:t>
      </w:r>
      <w:r w:rsidR="00FE3C97" w:rsidRPr="00FE3C97">
        <w:rPr>
          <w:rFonts w:cs="Arial"/>
          <w:szCs w:val="24"/>
        </w:rPr>
        <w:t>atmutató teljesítése érdekében 9</w:t>
      </w:r>
      <w:r w:rsidR="004E3E95" w:rsidRPr="00FE3C97">
        <w:rPr>
          <w:rFonts w:cs="Arial"/>
          <w:szCs w:val="24"/>
        </w:rPr>
        <w:t xml:space="preserve"> fő pszichiátriai betegs</w:t>
      </w:r>
      <w:r w:rsidR="00AC63D6">
        <w:rPr>
          <w:rFonts w:cs="Arial"/>
          <w:szCs w:val="24"/>
        </w:rPr>
        <w:t>éggel élőt foglalkoztattunk 2022</w:t>
      </w:r>
      <w:r w:rsidR="004E3E95" w:rsidRPr="00FE3C97">
        <w:rPr>
          <w:rFonts w:cs="Arial"/>
          <w:szCs w:val="24"/>
        </w:rPr>
        <w:t xml:space="preserve"> évben, szociális törvény szerinti fejlesztési szerződéssel.</w:t>
      </w:r>
    </w:p>
    <w:p w14:paraId="1C4791F1" w14:textId="77777777" w:rsidR="004E3E95" w:rsidRPr="004E3E95" w:rsidRDefault="004E3E95" w:rsidP="004E3E95">
      <w:pPr>
        <w:autoSpaceDE w:val="0"/>
        <w:autoSpaceDN w:val="0"/>
        <w:adjustRightInd w:val="0"/>
        <w:rPr>
          <w:rFonts w:cs="Arial"/>
          <w:szCs w:val="24"/>
        </w:rPr>
      </w:pPr>
      <w:r w:rsidRPr="004E3E95">
        <w:rPr>
          <w:rFonts w:cs="Arial"/>
          <w:szCs w:val="24"/>
          <w:u w:val="single"/>
        </w:rPr>
        <w:t>Bevételt eredményező tevékenységek voltak</w:t>
      </w:r>
      <w:r>
        <w:rPr>
          <w:rFonts w:cs="Arial"/>
          <w:szCs w:val="24"/>
        </w:rPr>
        <w:t xml:space="preserve">: </w:t>
      </w:r>
      <w:r w:rsidRPr="004E3E95">
        <w:rPr>
          <w:rFonts w:cs="Arial"/>
          <w:szCs w:val="24"/>
        </w:rPr>
        <w:t xml:space="preserve">Dísztárgy, divatékszer készítés keretében kulcstartó, hűtőmágnes, könyvjelző, poháralátét, nyaklánc, karkötő és papír ajándékdoboz készült. A termékfajták megtervezésekor a kliensek erősségeire támaszkodtunk, az általuk készített képeket vettük alapul. Elsőként saját </w:t>
      </w:r>
      <w:proofErr w:type="spellStart"/>
      <w:r w:rsidRPr="004E3E95">
        <w:rPr>
          <w:rFonts w:cs="Arial"/>
          <w:szCs w:val="24"/>
        </w:rPr>
        <w:t>készítésű</w:t>
      </w:r>
      <w:proofErr w:type="spellEnd"/>
      <w:r w:rsidRPr="004E3E95">
        <w:rPr>
          <w:rFonts w:cs="Arial"/>
          <w:szCs w:val="24"/>
        </w:rPr>
        <w:t xml:space="preserve"> könyvjelzőink készültek el, melyek egyedi mintával, tűfilc, filc és színes ceruza használatáv</w:t>
      </w:r>
      <w:r w:rsidR="00D222EB">
        <w:rPr>
          <w:rFonts w:cs="Arial"/>
          <w:szCs w:val="24"/>
        </w:rPr>
        <w:t>al, ragasztottak és lamináltak. Ma már a kereslethez igazodó termékek készítése az elsődleges. Az értékesítésre, kapcsolatépítésre a munkatársak nagy hangsúlyt fektetnek.</w:t>
      </w:r>
    </w:p>
    <w:p w14:paraId="00B69DA7" w14:textId="77777777" w:rsidR="004E3E95" w:rsidRPr="00D1380A" w:rsidRDefault="004E3E95" w:rsidP="004E3E95">
      <w:pPr>
        <w:autoSpaceDE w:val="0"/>
        <w:autoSpaceDN w:val="0"/>
        <w:adjustRightInd w:val="0"/>
        <w:rPr>
          <w:rFonts w:cs="Arial"/>
          <w:szCs w:val="24"/>
        </w:rPr>
      </w:pPr>
      <w:r w:rsidRPr="004E3E95">
        <w:rPr>
          <w:rFonts w:cs="Arial"/>
          <w:szCs w:val="24"/>
          <w:u w:val="single"/>
        </w:rPr>
        <w:lastRenderedPageBreak/>
        <w:t xml:space="preserve">Bevételt nem eredményező </w:t>
      </w:r>
      <w:proofErr w:type="spellStart"/>
      <w:proofErr w:type="gramStart"/>
      <w:r w:rsidRPr="004E3E95">
        <w:rPr>
          <w:rFonts w:cs="Arial"/>
          <w:szCs w:val="24"/>
          <w:u w:val="single"/>
        </w:rPr>
        <w:t>tevékenységek:</w:t>
      </w:r>
      <w:r w:rsidRPr="004E3E95">
        <w:rPr>
          <w:rFonts w:cs="Arial"/>
          <w:szCs w:val="24"/>
        </w:rPr>
        <w:t>A</w:t>
      </w:r>
      <w:proofErr w:type="spellEnd"/>
      <w:proofErr w:type="gramEnd"/>
      <w:r w:rsidRPr="004E3E95">
        <w:rPr>
          <w:rFonts w:cs="Arial"/>
          <w:szCs w:val="24"/>
        </w:rPr>
        <w:t xml:space="preserve"> fejlesztő foglalkoztatás működésének telephelyén </w:t>
      </w:r>
      <w:r w:rsidR="00A26F3C" w:rsidRPr="004E3E95">
        <w:rPr>
          <w:rFonts w:cs="Arial"/>
          <w:szCs w:val="24"/>
        </w:rPr>
        <w:t>épülettakarítás</w:t>
      </w:r>
      <w:r w:rsidRPr="004E3E95">
        <w:rPr>
          <w:rFonts w:cs="Arial"/>
          <w:szCs w:val="24"/>
        </w:rPr>
        <w:t xml:space="preserve">: mosdók és helyiségek tisztántartása, szobanövények ápolása, rendszerezési feladatok ellátása történt </w:t>
      </w:r>
      <w:r w:rsidR="00A26F3C" w:rsidRPr="004E3E95">
        <w:rPr>
          <w:rFonts w:cs="Arial"/>
          <w:szCs w:val="24"/>
        </w:rPr>
        <w:t>Továbbá zöldterület</w:t>
      </w:r>
      <w:r w:rsidRPr="004E3E95">
        <w:rPr>
          <w:rFonts w:cs="Arial"/>
          <w:szCs w:val="24"/>
        </w:rPr>
        <w:t xml:space="preserve"> kezelése: udvarkarbantartása, téli időszakban hólapátolás, síkosság mentesítés</w:t>
      </w:r>
      <w:r w:rsidR="00A26F3C" w:rsidRPr="004E3E95">
        <w:rPr>
          <w:rFonts w:cs="Arial"/>
          <w:szCs w:val="24"/>
        </w:rPr>
        <w:t>, udvari</w:t>
      </w:r>
      <w:r w:rsidRPr="004E3E95">
        <w:rPr>
          <w:rFonts w:cs="Arial"/>
          <w:szCs w:val="24"/>
        </w:rPr>
        <w:t xml:space="preserve"> növényzet karbantartása történt. A tevékenységet 1 – 1 fő végezte, az elszámolási időszakban fol</w:t>
      </w:r>
      <w:r w:rsidR="00996476">
        <w:rPr>
          <w:rFonts w:cs="Arial"/>
          <w:szCs w:val="24"/>
        </w:rPr>
        <w:t>yamatosan.</w:t>
      </w:r>
    </w:p>
    <w:p w14:paraId="78CAADA3" w14:textId="77777777" w:rsidR="00C27296" w:rsidRPr="00F657B2" w:rsidRDefault="00C27296" w:rsidP="00C27296">
      <w:pPr>
        <w:keepNext/>
        <w:outlineLvl w:val="2"/>
        <w:rPr>
          <w:rFonts w:cs="Arial"/>
          <w:b/>
          <w:szCs w:val="24"/>
        </w:rPr>
      </w:pPr>
      <w:r w:rsidRPr="00F657B2">
        <w:rPr>
          <w:rFonts w:cs="Arial"/>
          <w:b/>
          <w:szCs w:val="24"/>
        </w:rPr>
        <w:t>Otthoni Szakápolás</w:t>
      </w:r>
    </w:p>
    <w:p w14:paraId="1274393C" w14:textId="77777777" w:rsidR="00C27296" w:rsidRPr="00085A27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>A 20/1996. NM rendeletben szereplő feltételeknek megfelelően a szakápol</w:t>
      </w:r>
      <w:r>
        <w:rPr>
          <w:rFonts w:cs="Arial"/>
          <w:szCs w:val="24"/>
        </w:rPr>
        <w:t>ásra szoruló betegek. Különösen:</w:t>
      </w:r>
    </w:p>
    <w:p w14:paraId="0FC46AEC" w14:textId="77777777" w:rsidR="00C27296" w:rsidRPr="00085A27" w:rsidRDefault="00C27296" w:rsidP="00C27296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az </w:t>
      </w:r>
      <w:r w:rsidRPr="00085A27">
        <w:rPr>
          <w:rFonts w:cs="Arial"/>
          <w:szCs w:val="24"/>
        </w:rPr>
        <w:t>ápolást, szakápolást igénylő lakosok</w:t>
      </w:r>
      <w:r>
        <w:rPr>
          <w:rFonts w:cs="Arial"/>
          <w:szCs w:val="24"/>
        </w:rPr>
        <w:t>,</w:t>
      </w:r>
    </w:p>
    <w:p w14:paraId="7D469514" w14:textId="77777777" w:rsidR="00C27296" w:rsidRPr="00085A27" w:rsidRDefault="00C27296" w:rsidP="00C27296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Pr="00085A27">
        <w:rPr>
          <w:rFonts w:cs="Arial"/>
          <w:szCs w:val="24"/>
        </w:rPr>
        <w:t>kórházból kikerült, és utókezelést igénylő betegek</w:t>
      </w:r>
      <w:r>
        <w:rPr>
          <w:rFonts w:cs="Arial"/>
          <w:szCs w:val="24"/>
        </w:rPr>
        <w:t xml:space="preserve"> és </w:t>
      </w:r>
    </w:p>
    <w:p w14:paraId="17D22D0F" w14:textId="77777777" w:rsidR="00C27296" w:rsidRDefault="00C27296" w:rsidP="00C27296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Pr="00085A27">
        <w:rPr>
          <w:rFonts w:cs="Arial"/>
          <w:szCs w:val="24"/>
        </w:rPr>
        <w:t>rehabilitációr</w:t>
      </w:r>
      <w:r>
        <w:rPr>
          <w:rFonts w:cs="Arial"/>
          <w:szCs w:val="24"/>
        </w:rPr>
        <w:t>a szorulók.</w:t>
      </w:r>
    </w:p>
    <w:p w14:paraId="7517579C" w14:textId="77777777" w:rsidR="00C27296" w:rsidRPr="00F764CA" w:rsidRDefault="00C27296" w:rsidP="00C27296">
      <w:pPr>
        <w:spacing w:after="0" w:line="240" w:lineRule="auto"/>
        <w:ind w:left="720"/>
        <w:rPr>
          <w:rFonts w:cs="Arial"/>
          <w:szCs w:val="24"/>
        </w:rPr>
      </w:pPr>
    </w:p>
    <w:p w14:paraId="1B890099" w14:textId="77777777" w:rsidR="00C27296" w:rsidRPr="00085A27" w:rsidRDefault="00C27296" w:rsidP="00C27296">
      <w:pPr>
        <w:rPr>
          <w:rFonts w:cs="Arial"/>
          <w:szCs w:val="24"/>
        </w:rPr>
      </w:pPr>
      <w:r w:rsidRPr="00085A27">
        <w:rPr>
          <w:rFonts w:cs="Arial"/>
          <w:szCs w:val="24"/>
        </w:rPr>
        <w:t>Otthoni Szakápolás keretében évente 150-180 fő</w:t>
      </w:r>
      <w:r>
        <w:rPr>
          <w:rFonts w:cs="Arial"/>
          <w:szCs w:val="24"/>
        </w:rPr>
        <w:t xml:space="preserve"> vesz részt</w:t>
      </w:r>
      <w:r w:rsidRPr="00085A27">
        <w:rPr>
          <w:rFonts w:cs="Arial"/>
          <w:szCs w:val="24"/>
        </w:rPr>
        <w:t>. A szolgáltatást a kö</w:t>
      </w:r>
      <w:r>
        <w:rPr>
          <w:rFonts w:cs="Arial"/>
          <w:szCs w:val="24"/>
        </w:rPr>
        <w:t xml:space="preserve">vetkező településeken biztosítja az Intézmény: </w:t>
      </w:r>
      <w:r w:rsidRPr="00085A27">
        <w:rPr>
          <w:rFonts w:cs="Arial"/>
          <w:szCs w:val="24"/>
        </w:rPr>
        <w:t>Pécs, Pogány, Kozármisleny, Lothárd, Birján, Görcsöny, Regenye, Szőke, Gyód, Keszü, Kökény.</w:t>
      </w:r>
    </w:p>
    <w:p w14:paraId="71E8AA0C" w14:textId="77777777" w:rsidR="00FF79E6" w:rsidRDefault="00C27296">
      <w:pPr>
        <w:rPr>
          <w:rFonts w:cs="Arial"/>
          <w:szCs w:val="24"/>
        </w:rPr>
      </w:pPr>
      <w:r>
        <w:rPr>
          <w:rFonts w:cs="Arial"/>
          <w:szCs w:val="24"/>
        </w:rPr>
        <w:t>A szolgáltatás</w:t>
      </w:r>
      <w:r w:rsidR="00ED6FEE">
        <w:rPr>
          <w:rFonts w:cs="Arial"/>
          <w:szCs w:val="24"/>
        </w:rPr>
        <w:t xml:space="preserve"> a Nemzeti Egészségbiztosítási Alapkezelővel</w:t>
      </w:r>
      <w:r>
        <w:rPr>
          <w:rFonts w:cs="Arial"/>
          <w:szCs w:val="24"/>
        </w:rPr>
        <w:t xml:space="preserve"> kötött szerződés alapján látható</w:t>
      </w:r>
      <w:r w:rsidRPr="00085A27">
        <w:rPr>
          <w:rFonts w:cs="Arial"/>
          <w:szCs w:val="24"/>
        </w:rPr>
        <w:t xml:space="preserve"> el. Ennél a szakfel</w:t>
      </w:r>
      <w:r>
        <w:rPr>
          <w:rFonts w:cs="Arial"/>
          <w:szCs w:val="24"/>
        </w:rPr>
        <w:t xml:space="preserve">adatnál különösen fontos a </w:t>
      </w:r>
      <w:proofErr w:type="gramStart"/>
      <w:r>
        <w:rPr>
          <w:rFonts w:cs="Arial"/>
          <w:szCs w:val="24"/>
        </w:rPr>
        <w:t>háziorvosokkal</w:t>
      </w:r>
      <w:proofErr w:type="gramEnd"/>
      <w:r>
        <w:rPr>
          <w:rFonts w:cs="Arial"/>
          <w:szCs w:val="24"/>
        </w:rPr>
        <w:t xml:space="preserve"> illetve</w:t>
      </w:r>
      <w:r w:rsidRPr="00085A27">
        <w:rPr>
          <w:rFonts w:cs="Arial"/>
          <w:szCs w:val="24"/>
        </w:rPr>
        <w:t xml:space="preserve"> a szak</w:t>
      </w:r>
      <w:r>
        <w:rPr>
          <w:rFonts w:cs="Arial"/>
          <w:szCs w:val="24"/>
        </w:rPr>
        <w:t>orvosokkal kiépített jó kapcsolat.</w:t>
      </w:r>
    </w:p>
    <w:p w14:paraId="05D07E9B" w14:textId="77777777" w:rsidR="00F71E58" w:rsidRDefault="00F71E58">
      <w:pPr>
        <w:rPr>
          <w:rFonts w:cs="Arial"/>
          <w:szCs w:val="24"/>
        </w:rPr>
      </w:pPr>
      <w:r>
        <w:rPr>
          <w:rFonts w:cs="Arial"/>
          <w:szCs w:val="24"/>
        </w:rPr>
        <w:t xml:space="preserve">A szolgáltatás továbbra is rendkívül népszerű, a háziorvosok folyamatosan kérik intézményünktől a szakápolást. </w:t>
      </w:r>
      <w:r w:rsidR="007D7B4B">
        <w:rPr>
          <w:rFonts w:cs="Arial"/>
          <w:szCs w:val="24"/>
        </w:rPr>
        <w:t xml:space="preserve">A rendelkezésünkre álló finanszírozási kapacitást </w:t>
      </w:r>
      <w:r w:rsidR="004F1FCA">
        <w:rPr>
          <w:rFonts w:cs="Arial"/>
          <w:szCs w:val="24"/>
        </w:rPr>
        <w:t xml:space="preserve">továbbra is </w:t>
      </w:r>
      <w:r w:rsidR="007D7B4B">
        <w:rPr>
          <w:rFonts w:cs="Arial"/>
          <w:szCs w:val="24"/>
        </w:rPr>
        <w:t>maximálisan ki tudjuk használni.</w:t>
      </w:r>
      <w:r w:rsidR="004F1FCA">
        <w:rPr>
          <w:rFonts w:cs="Arial"/>
          <w:szCs w:val="24"/>
        </w:rPr>
        <w:t xml:space="preserve"> A pandémiás időszak óta, a korábban korházi ellátást nyújtó rehabilitációt igénybe vevők </w:t>
      </w:r>
      <w:r w:rsidR="002E3E99">
        <w:rPr>
          <w:rFonts w:cs="Arial"/>
          <w:szCs w:val="24"/>
        </w:rPr>
        <w:t xml:space="preserve">is ezt a szolgáltatást igényelnék, ezért a várokozók </w:t>
      </w:r>
      <w:proofErr w:type="spellStart"/>
      <w:r w:rsidR="002E3E99">
        <w:rPr>
          <w:rFonts w:cs="Arial"/>
          <w:szCs w:val="24"/>
        </w:rPr>
        <w:t>számajelentősen</w:t>
      </w:r>
      <w:proofErr w:type="spellEnd"/>
      <w:r w:rsidR="002E3E99">
        <w:rPr>
          <w:rFonts w:cs="Arial"/>
          <w:szCs w:val="24"/>
        </w:rPr>
        <w:t xml:space="preserve"> megnőtt, </w:t>
      </w:r>
      <w:r w:rsidR="004F1FCA">
        <w:rPr>
          <w:rFonts w:cs="Arial"/>
          <w:szCs w:val="24"/>
        </w:rPr>
        <w:t>mivel a rendelkezésünkre álló kapacitás az emelkedő igények mellett, változatlan maradt.</w:t>
      </w:r>
    </w:p>
    <w:p w14:paraId="2A95B7AF" w14:textId="77777777" w:rsidR="00BC72E8" w:rsidRDefault="00BC72E8">
      <w:pPr>
        <w:spacing w:after="160" w:line="259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4CB470F7" w14:textId="77777777" w:rsidR="00F71E58" w:rsidRDefault="00F71E5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Ellenőrzések</w:t>
      </w:r>
    </w:p>
    <w:p w14:paraId="415E9D01" w14:textId="77777777" w:rsidR="00DA408A" w:rsidRPr="00ED6FEE" w:rsidRDefault="00ED6FEE">
      <w:pPr>
        <w:rPr>
          <w:rFonts w:cs="Arial"/>
          <w:szCs w:val="24"/>
        </w:rPr>
      </w:pPr>
      <w:r>
        <w:rPr>
          <w:rFonts w:cs="Arial"/>
          <w:szCs w:val="24"/>
        </w:rPr>
        <w:t>Az év során több intézmény működésére irányuló ellenőrzés volt, az ellenőrző szervek</w:t>
      </w:r>
      <w:r w:rsidR="00D02604">
        <w:rPr>
          <w:rFonts w:cs="Arial"/>
          <w:szCs w:val="24"/>
        </w:rPr>
        <w:t>et és az ellenőrzések tárgyát</w:t>
      </w:r>
      <w:r>
        <w:rPr>
          <w:rFonts w:cs="Arial"/>
          <w:szCs w:val="24"/>
        </w:rPr>
        <w:t>, az alábbi táblázatban foglalt</w:t>
      </w:r>
      <w:r w:rsidR="00493A40">
        <w:rPr>
          <w:rFonts w:cs="Arial"/>
          <w:szCs w:val="24"/>
        </w:rPr>
        <w:t xml:space="preserve">uk össze. </w:t>
      </w:r>
    </w:p>
    <w:p w14:paraId="65BA1111" w14:textId="77777777" w:rsidR="00C53D38" w:rsidRDefault="00C53D38">
      <w:pPr>
        <w:rPr>
          <w:rFonts w:cs="Arial"/>
          <w:szCs w:val="24"/>
        </w:rPr>
      </w:pPr>
    </w:p>
    <w:p w14:paraId="2E2DB3FC" w14:textId="77777777" w:rsidR="00B138E9" w:rsidRDefault="00AC63D6" w:rsidP="00AC63D6">
      <w:pPr>
        <w:jc w:val="center"/>
        <w:rPr>
          <w:rFonts w:cs="Arial"/>
          <w:szCs w:val="24"/>
        </w:rPr>
      </w:pPr>
      <w:r w:rsidRPr="00AC63D6">
        <w:rPr>
          <w:noProof/>
          <w:szCs w:val="24"/>
        </w:rPr>
        <w:drawing>
          <wp:inline distT="0" distB="0" distL="0" distR="0" wp14:anchorId="1DC6E4DD" wp14:editId="7246C048">
            <wp:extent cx="5623560" cy="480822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E9939" w14:textId="77777777" w:rsidR="00C53D38" w:rsidRDefault="00B138E9">
      <w:pPr>
        <w:rPr>
          <w:rFonts w:cs="Arial"/>
          <w:szCs w:val="24"/>
        </w:rPr>
      </w:pPr>
      <w:r>
        <w:rPr>
          <w:rFonts w:cs="Arial"/>
          <w:szCs w:val="24"/>
        </w:rPr>
        <w:t>Pécs, 2023</w:t>
      </w:r>
      <w:r w:rsidR="00ED6FE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május</w:t>
      </w:r>
      <w:r w:rsidR="00AC63D6">
        <w:rPr>
          <w:rFonts w:cs="Arial"/>
          <w:szCs w:val="24"/>
        </w:rPr>
        <w:t xml:space="preserve"> 09</w:t>
      </w:r>
    </w:p>
    <w:p w14:paraId="0A28EEE9" w14:textId="77777777" w:rsidR="0065052C" w:rsidRDefault="0065052C">
      <w:pPr>
        <w:rPr>
          <w:rFonts w:cs="Arial"/>
          <w:szCs w:val="24"/>
        </w:rPr>
      </w:pPr>
    </w:p>
    <w:p w14:paraId="5F6213E5" w14:textId="77777777" w:rsidR="00C53D38" w:rsidRDefault="00C53D38" w:rsidP="00C53D38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Varga Mónika</w:t>
      </w:r>
    </w:p>
    <w:p w14:paraId="50A21B52" w14:textId="77777777" w:rsidR="00C53D38" w:rsidRDefault="00C53D38" w:rsidP="00C53D38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igazgató</w:t>
      </w:r>
    </w:p>
    <w:p w14:paraId="75FEFE8A" w14:textId="77777777" w:rsidR="00C53D38" w:rsidRPr="00F71E58" w:rsidRDefault="00C53D38">
      <w:pPr>
        <w:rPr>
          <w:rFonts w:cs="Arial"/>
          <w:szCs w:val="24"/>
        </w:rPr>
      </w:pPr>
    </w:p>
    <w:sectPr w:rsidR="00C53D38" w:rsidRPr="00F71E58" w:rsidSect="00CB01B7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2369" w14:textId="77777777" w:rsidR="00D96412" w:rsidRDefault="00D96412" w:rsidP="00175EA2">
      <w:pPr>
        <w:spacing w:after="0" w:line="240" w:lineRule="auto"/>
      </w:pPr>
      <w:r>
        <w:separator/>
      </w:r>
    </w:p>
  </w:endnote>
  <w:endnote w:type="continuationSeparator" w:id="0">
    <w:p w14:paraId="6F10122E" w14:textId="77777777" w:rsidR="00D96412" w:rsidRDefault="00D96412" w:rsidP="0017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2563"/>
      <w:docPartObj>
        <w:docPartGallery w:val="Page Numbers (Bottom of Page)"/>
        <w:docPartUnique/>
      </w:docPartObj>
    </w:sdtPr>
    <w:sdtEndPr/>
    <w:sdtContent>
      <w:p w14:paraId="5FA08D00" w14:textId="77777777" w:rsidR="00F41273" w:rsidRDefault="00437F33">
        <w:pPr>
          <w:pStyle w:val="llb"/>
          <w:jc w:val="right"/>
        </w:pPr>
        <w:r>
          <w:fldChar w:fldCharType="begin"/>
        </w:r>
        <w:r w:rsidR="002E3E99">
          <w:instrText xml:space="preserve"> PAGE   \* MERGEFORMAT </w:instrText>
        </w:r>
        <w:r>
          <w:fldChar w:fldCharType="separate"/>
        </w:r>
        <w:r w:rsidR="00AC63D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D4E28A5" w14:textId="77777777" w:rsidR="00F41273" w:rsidRDefault="00F412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8DBC" w14:textId="77777777" w:rsidR="00D96412" w:rsidRDefault="00D96412" w:rsidP="00175EA2">
      <w:pPr>
        <w:spacing w:after="0" w:line="240" w:lineRule="auto"/>
      </w:pPr>
      <w:r>
        <w:separator/>
      </w:r>
    </w:p>
  </w:footnote>
  <w:footnote w:type="continuationSeparator" w:id="0">
    <w:p w14:paraId="164EB831" w14:textId="77777777" w:rsidR="00D96412" w:rsidRDefault="00D96412" w:rsidP="0017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EC3"/>
    <w:multiLevelType w:val="hybridMultilevel"/>
    <w:tmpl w:val="AAD07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270B4"/>
    <w:multiLevelType w:val="hybridMultilevel"/>
    <w:tmpl w:val="107015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5417D"/>
    <w:multiLevelType w:val="hybridMultilevel"/>
    <w:tmpl w:val="2BA47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495634">
    <w:abstractNumId w:val="1"/>
  </w:num>
  <w:num w:numId="2" w16cid:durableId="1456101393">
    <w:abstractNumId w:val="2"/>
  </w:num>
  <w:num w:numId="3" w16cid:durableId="172864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96"/>
    <w:rsid w:val="00000DA2"/>
    <w:rsid w:val="00003B86"/>
    <w:rsid w:val="0000424A"/>
    <w:rsid w:val="000054FF"/>
    <w:rsid w:val="00005BBA"/>
    <w:rsid w:val="00006273"/>
    <w:rsid w:val="000111B1"/>
    <w:rsid w:val="00014989"/>
    <w:rsid w:val="000167D5"/>
    <w:rsid w:val="000261AB"/>
    <w:rsid w:val="00027BEA"/>
    <w:rsid w:val="0003287B"/>
    <w:rsid w:val="00033013"/>
    <w:rsid w:val="00036787"/>
    <w:rsid w:val="00040D7B"/>
    <w:rsid w:val="00041E60"/>
    <w:rsid w:val="000449D7"/>
    <w:rsid w:val="00044F27"/>
    <w:rsid w:val="00046784"/>
    <w:rsid w:val="0005213E"/>
    <w:rsid w:val="00052EA6"/>
    <w:rsid w:val="00053BA4"/>
    <w:rsid w:val="0005525C"/>
    <w:rsid w:val="00056AD7"/>
    <w:rsid w:val="00056EED"/>
    <w:rsid w:val="00061BE4"/>
    <w:rsid w:val="000653C9"/>
    <w:rsid w:val="00070023"/>
    <w:rsid w:val="0007074D"/>
    <w:rsid w:val="00072ABA"/>
    <w:rsid w:val="0007545D"/>
    <w:rsid w:val="00075E5C"/>
    <w:rsid w:val="000811F8"/>
    <w:rsid w:val="0008156B"/>
    <w:rsid w:val="000832A2"/>
    <w:rsid w:val="000877EE"/>
    <w:rsid w:val="000900CA"/>
    <w:rsid w:val="000921D8"/>
    <w:rsid w:val="000A1212"/>
    <w:rsid w:val="000A23AC"/>
    <w:rsid w:val="000A5ED4"/>
    <w:rsid w:val="000A6A26"/>
    <w:rsid w:val="000A7C33"/>
    <w:rsid w:val="000B12FE"/>
    <w:rsid w:val="000B3BF1"/>
    <w:rsid w:val="000B40E5"/>
    <w:rsid w:val="000C47E7"/>
    <w:rsid w:val="000C58D2"/>
    <w:rsid w:val="000D1AB4"/>
    <w:rsid w:val="000D1FEA"/>
    <w:rsid w:val="000D7304"/>
    <w:rsid w:val="000E21A6"/>
    <w:rsid w:val="000E5477"/>
    <w:rsid w:val="000E6C0B"/>
    <w:rsid w:val="000E738C"/>
    <w:rsid w:val="000F3B3A"/>
    <w:rsid w:val="000F3C1B"/>
    <w:rsid w:val="000F5961"/>
    <w:rsid w:val="000F6795"/>
    <w:rsid w:val="000F7AF0"/>
    <w:rsid w:val="00102D3C"/>
    <w:rsid w:val="00103CC7"/>
    <w:rsid w:val="00105669"/>
    <w:rsid w:val="00106BB8"/>
    <w:rsid w:val="00113F99"/>
    <w:rsid w:val="001163E0"/>
    <w:rsid w:val="0011704D"/>
    <w:rsid w:val="001179D9"/>
    <w:rsid w:val="00121A4B"/>
    <w:rsid w:val="00125D91"/>
    <w:rsid w:val="001266EE"/>
    <w:rsid w:val="001308ED"/>
    <w:rsid w:val="00134D2A"/>
    <w:rsid w:val="00134ED9"/>
    <w:rsid w:val="00141C22"/>
    <w:rsid w:val="0014352F"/>
    <w:rsid w:val="00144E94"/>
    <w:rsid w:val="00146DEC"/>
    <w:rsid w:val="00153C0F"/>
    <w:rsid w:val="00154BC9"/>
    <w:rsid w:val="00154F02"/>
    <w:rsid w:val="00154FA8"/>
    <w:rsid w:val="001567E1"/>
    <w:rsid w:val="00156D12"/>
    <w:rsid w:val="00161265"/>
    <w:rsid w:val="0016141B"/>
    <w:rsid w:val="00162631"/>
    <w:rsid w:val="00163AC4"/>
    <w:rsid w:val="00166F06"/>
    <w:rsid w:val="0016765C"/>
    <w:rsid w:val="00167F87"/>
    <w:rsid w:val="00171534"/>
    <w:rsid w:val="00172927"/>
    <w:rsid w:val="001741C0"/>
    <w:rsid w:val="00175E2F"/>
    <w:rsid w:val="00175EA2"/>
    <w:rsid w:val="0017676D"/>
    <w:rsid w:val="00176878"/>
    <w:rsid w:val="001800D9"/>
    <w:rsid w:val="00182811"/>
    <w:rsid w:val="00182A6A"/>
    <w:rsid w:val="00183574"/>
    <w:rsid w:val="001910C6"/>
    <w:rsid w:val="001942A2"/>
    <w:rsid w:val="00195367"/>
    <w:rsid w:val="001955C6"/>
    <w:rsid w:val="001965AE"/>
    <w:rsid w:val="001A0156"/>
    <w:rsid w:val="001A1B79"/>
    <w:rsid w:val="001A5C03"/>
    <w:rsid w:val="001A5C4B"/>
    <w:rsid w:val="001A729E"/>
    <w:rsid w:val="001B5AE6"/>
    <w:rsid w:val="001C0467"/>
    <w:rsid w:val="001C1F44"/>
    <w:rsid w:val="001C62AF"/>
    <w:rsid w:val="001C776C"/>
    <w:rsid w:val="001C7C3E"/>
    <w:rsid w:val="001D481D"/>
    <w:rsid w:val="001D53E7"/>
    <w:rsid w:val="001E1C58"/>
    <w:rsid w:val="001E2680"/>
    <w:rsid w:val="001E304B"/>
    <w:rsid w:val="001E7CF1"/>
    <w:rsid w:val="001F08EF"/>
    <w:rsid w:val="001F0E5E"/>
    <w:rsid w:val="001F1D3F"/>
    <w:rsid w:val="001F1F17"/>
    <w:rsid w:val="001F6F3C"/>
    <w:rsid w:val="00200287"/>
    <w:rsid w:val="002006C7"/>
    <w:rsid w:val="00201CA3"/>
    <w:rsid w:val="00201FFC"/>
    <w:rsid w:val="00204A09"/>
    <w:rsid w:val="00205693"/>
    <w:rsid w:val="002074EC"/>
    <w:rsid w:val="00210DDF"/>
    <w:rsid w:val="0021353F"/>
    <w:rsid w:val="00215732"/>
    <w:rsid w:val="002211E1"/>
    <w:rsid w:val="0022149B"/>
    <w:rsid w:val="00221694"/>
    <w:rsid w:val="00222E9B"/>
    <w:rsid w:val="0022404F"/>
    <w:rsid w:val="00225DBF"/>
    <w:rsid w:val="00226E51"/>
    <w:rsid w:val="00230433"/>
    <w:rsid w:val="002325A0"/>
    <w:rsid w:val="0023483C"/>
    <w:rsid w:val="00235FF1"/>
    <w:rsid w:val="002361D2"/>
    <w:rsid w:val="00236939"/>
    <w:rsid w:val="002461CF"/>
    <w:rsid w:val="00251A84"/>
    <w:rsid w:val="002566ED"/>
    <w:rsid w:val="00257860"/>
    <w:rsid w:val="002638C9"/>
    <w:rsid w:val="00263D13"/>
    <w:rsid w:val="00264521"/>
    <w:rsid w:val="002670EA"/>
    <w:rsid w:val="002703E4"/>
    <w:rsid w:val="002713D3"/>
    <w:rsid w:val="00273D68"/>
    <w:rsid w:val="00277A3F"/>
    <w:rsid w:val="00277C66"/>
    <w:rsid w:val="0028379B"/>
    <w:rsid w:val="00287FE8"/>
    <w:rsid w:val="00292B87"/>
    <w:rsid w:val="00294610"/>
    <w:rsid w:val="002A07D3"/>
    <w:rsid w:val="002A0E08"/>
    <w:rsid w:val="002A18D1"/>
    <w:rsid w:val="002A63B8"/>
    <w:rsid w:val="002B1952"/>
    <w:rsid w:val="002B466D"/>
    <w:rsid w:val="002B7B41"/>
    <w:rsid w:val="002C0CE0"/>
    <w:rsid w:val="002C184D"/>
    <w:rsid w:val="002D54C7"/>
    <w:rsid w:val="002D60D9"/>
    <w:rsid w:val="002D6FE0"/>
    <w:rsid w:val="002E01A1"/>
    <w:rsid w:val="002E116B"/>
    <w:rsid w:val="002E3E99"/>
    <w:rsid w:val="002E5C5D"/>
    <w:rsid w:val="002F7552"/>
    <w:rsid w:val="003002AF"/>
    <w:rsid w:val="0030411F"/>
    <w:rsid w:val="003045FA"/>
    <w:rsid w:val="0031361D"/>
    <w:rsid w:val="00317A6A"/>
    <w:rsid w:val="0032237F"/>
    <w:rsid w:val="00322386"/>
    <w:rsid w:val="00330836"/>
    <w:rsid w:val="00334383"/>
    <w:rsid w:val="00334A9F"/>
    <w:rsid w:val="0033662C"/>
    <w:rsid w:val="00336FC3"/>
    <w:rsid w:val="00337F22"/>
    <w:rsid w:val="00340A95"/>
    <w:rsid w:val="00342CF2"/>
    <w:rsid w:val="00344FD8"/>
    <w:rsid w:val="00345BA4"/>
    <w:rsid w:val="00352E8A"/>
    <w:rsid w:val="003562BB"/>
    <w:rsid w:val="0036144E"/>
    <w:rsid w:val="00362C12"/>
    <w:rsid w:val="00366853"/>
    <w:rsid w:val="0037072C"/>
    <w:rsid w:val="00372FF6"/>
    <w:rsid w:val="0038099B"/>
    <w:rsid w:val="00380D11"/>
    <w:rsid w:val="003815C7"/>
    <w:rsid w:val="00382EF8"/>
    <w:rsid w:val="00383274"/>
    <w:rsid w:val="0039031C"/>
    <w:rsid w:val="003A2B5D"/>
    <w:rsid w:val="003A4CEF"/>
    <w:rsid w:val="003A5369"/>
    <w:rsid w:val="003A5FCC"/>
    <w:rsid w:val="003B0E11"/>
    <w:rsid w:val="003B102F"/>
    <w:rsid w:val="003B275D"/>
    <w:rsid w:val="003B3A3E"/>
    <w:rsid w:val="003B6DF8"/>
    <w:rsid w:val="003B7A96"/>
    <w:rsid w:val="003B7E11"/>
    <w:rsid w:val="003C19A6"/>
    <w:rsid w:val="003C51FD"/>
    <w:rsid w:val="003C5C32"/>
    <w:rsid w:val="003C5D43"/>
    <w:rsid w:val="003C664F"/>
    <w:rsid w:val="003C6D0E"/>
    <w:rsid w:val="003D123A"/>
    <w:rsid w:val="003D156C"/>
    <w:rsid w:val="003D4D61"/>
    <w:rsid w:val="003E1639"/>
    <w:rsid w:val="003E6EAD"/>
    <w:rsid w:val="003F1D7C"/>
    <w:rsid w:val="003F4E85"/>
    <w:rsid w:val="003F6B27"/>
    <w:rsid w:val="003F749F"/>
    <w:rsid w:val="003F74F6"/>
    <w:rsid w:val="00402AFF"/>
    <w:rsid w:val="00404799"/>
    <w:rsid w:val="004071C1"/>
    <w:rsid w:val="00410C64"/>
    <w:rsid w:val="00412A91"/>
    <w:rsid w:val="00412DC0"/>
    <w:rsid w:val="00421C96"/>
    <w:rsid w:val="00423458"/>
    <w:rsid w:val="00424C68"/>
    <w:rsid w:val="0042652A"/>
    <w:rsid w:val="00432982"/>
    <w:rsid w:val="00437F33"/>
    <w:rsid w:val="004463FF"/>
    <w:rsid w:val="0044656D"/>
    <w:rsid w:val="00451ED1"/>
    <w:rsid w:val="004566B4"/>
    <w:rsid w:val="0046221F"/>
    <w:rsid w:val="0047079E"/>
    <w:rsid w:val="0047098F"/>
    <w:rsid w:val="00471B2A"/>
    <w:rsid w:val="00471B64"/>
    <w:rsid w:val="004729D1"/>
    <w:rsid w:val="00473694"/>
    <w:rsid w:val="00474A93"/>
    <w:rsid w:val="00475648"/>
    <w:rsid w:val="004801C7"/>
    <w:rsid w:val="004804F7"/>
    <w:rsid w:val="0048407A"/>
    <w:rsid w:val="00486663"/>
    <w:rsid w:val="0048798A"/>
    <w:rsid w:val="004879E0"/>
    <w:rsid w:val="00490A01"/>
    <w:rsid w:val="00493A40"/>
    <w:rsid w:val="00494F7A"/>
    <w:rsid w:val="00497E88"/>
    <w:rsid w:val="004A412B"/>
    <w:rsid w:val="004A60D5"/>
    <w:rsid w:val="004B2848"/>
    <w:rsid w:val="004B28C1"/>
    <w:rsid w:val="004B351F"/>
    <w:rsid w:val="004B36F7"/>
    <w:rsid w:val="004B48BE"/>
    <w:rsid w:val="004C2315"/>
    <w:rsid w:val="004C238E"/>
    <w:rsid w:val="004C5CAE"/>
    <w:rsid w:val="004D27CA"/>
    <w:rsid w:val="004D3736"/>
    <w:rsid w:val="004D4B8D"/>
    <w:rsid w:val="004D4EE0"/>
    <w:rsid w:val="004E0A7B"/>
    <w:rsid w:val="004E2C84"/>
    <w:rsid w:val="004E3E95"/>
    <w:rsid w:val="004E48A2"/>
    <w:rsid w:val="004E5FDF"/>
    <w:rsid w:val="004E690C"/>
    <w:rsid w:val="004E7D11"/>
    <w:rsid w:val="004F0A7F"/>
    <w:rsid w:val="004F1FCA"/>
    <w:rsid w:val="004F2C0A"/>
    <w:rsid w:val="004F4EAE"/>
    <w:rsid w:val="004F5368"/>
    <w:rsid w:val="004F5C37"/>
    <w:rsid w:val="00501950"/>
    <w:rsid w:val="00501BAD"/>
    <w:rsid w:val="00506BF8"/>
    <w:rsid w:val="005100CD"/>
    <w:rsid w:val="005154A8"/>
    <w:rsid w:val="0051653B"/>
    <w:rsid w:val="00527E32"/>
    <w:rsid w:val="00527F33"/>
    <w:rsid w:val="00531A07"/>
    <w:rsid w:val="00533930"/>
    <w:rsid w:val="00534061"/>
    <w:rsid w:val="00540E86"/>
    <w:rsid w:val="005473EC"/>
    <w:rsid w:val="00556455"/>
    <w:rsid w:val="00556D17"/>
    <w:rsid w:val="00563ECA"/>
    <w:rsid w:val="00565C47"/>
    <w:rsid w:val="00566FC8"/>
    <w:rsid w:val="00567A8B"/>
    <w:rsid w:val="00572244"/>
    <w:rsid w:val="0057654F"/>
    <w:rsid w:val="005813BE"/>
    <w:rsid w:val="00590E72"/>
    <w:rsid w:val="00594625"/>
    <w:rsid w:val="005A1ED8"/>
    <w:rsid w:val="005A7316"/>
    <w:rsid w:val="005B2E0D"/>
    <w:rsid w:val="005B5433"/>
    <w:rsid w:val="005B70B6"/>
    <w:rsid w:val="005C406E"/>
    <w:rsid w:val="005C45C0"/>
    <w:rsid w:val="005C576C"/>
    <w:rsid w:val="005C59D2"/>
    <w:rsid w:val="005C6C22"/>
    <w:rsid w:val="005D0084"/>
    <w:rsid w:val="005D1A11"/>
    <w:rsid w:val="005D560A"/>
    <w:rsid w:val="005D7D42"/>
    <w:rsid w:val="005E2C67"/>
    <w:rsid w:val="005E607C"/>
    <w:rsid w:val="005E63DF"/>
    <w:rsid w:val="005F0A81"/>
    <w:rsid w:val="0060018D"/>
    <w:rsid w:val="006025C7"/>
    <w:rsid w:val="0060283B"/>
    <w:rsid w:val="00615273"/>
    <w:rsid w:val="0061630F"/>
    <w:rsid w:val="006169F5"/>
    <w:rsid w:val="00620CC5"/>
    <w:rsid w:val="00622A1F"/>
    <w:rsid w:val="00622DD9"/>
    <w:rsid w:val="0062410B"/>
    <w:rsid w:val="00624909"/>
    <w:rsid w:val="00624C8C"/>
    <w:rsid w:val="006338B9"/>
    <w:rsid w:val="00643113"/>
    <w:rsid w:val="006445F4"/>
    <w:rsid w:val="0065052C"/>
    <w:rsid w:val="006523A7"/>
    <w:rsid w:val="0065264A"/>
    <w:rsid w:val="0065336C"/>
    <w:rsid w:val="0065714E"/>
    <w:rsid w:val="00657275"/>
    <w:rsid w:val="006642BC"/>
    <w:rsid w:val="006648D6"/>
    <w:rsid w:val="00665E99"/>
    <w:rsid w:val="0067122B"/>
    <w:rsid w:val="0068019D"/>
    <w:rsid w:val="006804EE"/>
    <w:rsid w:val="006845D6"/>
    <w:rsid w:val="00685662"/>
    <w:rsid w:val="00686426"/>
    <w:rsid w:val="0068781A"/>
    <w:rsid w:val="006900A4"/>
    <w:rsid w:val="006932EE"/>
    <w:rsid w:val="006934FE"/>
    <w:rsid w:val="00697167"/>
    <w:rsid w:val="006A04F2"/>
    <w:rsid w:val="006B0E59"/>
    <w:rsid w:val="006B36E6"/>
    <w:rsid w:val="006B5BA5"/>
    <w:rsid w:val="006B6FF6"/>
    <w:rsid w:val="006B79FA"/>
    <w:rsid w:val="006C1D09"/>
    <w:rsid w:val="006C2334"/>
    <w:rsid w:val="006C4774"/>
    <w:rsid w:val="006C4EF4"/>
    <w:rsid w:val="006C7793"/>
    <w:rsid w:val="006D0C17"/>
    <w:rsid w:val="006D297A"/>
    <w:rsid w:val="006D3AE9"/>
    <w:rsid w:val="006D7A5A"/>
    <w:rsid w:val="006E2C86"/>
    <w:rsid w:val="006E4C06"/>
    <w:rsid w:val="006E4C8D"/>
    <w:rsid w:val="006E5F11"/>
    <w:rsid w:val="006E6147"/>
    <w:rsid w:val="006E7344"/>
    <w:rsid w:val="006E76FA"/>
    <w:rsid w:val="006F36CB"/>
    <w:rsid w:val="00700676"/>
    <w:rsid w:val="007052D1"/>
    <w:rsid w:val="0070656F"/>
    <w:rsid w:val="007066D2"/>
    <w:rsid w:val="00706E0E"/>
    <w:rsid w:val="007104DA"/>
    <w:rsid w:val="00710654"/>
    <w:rsid w:val="00715562"/>
    <w:rsid w:val="00720006"/>
    <w:rsid w:val="00722B18"/>
    <w:rsid w:val="00723E21"/>
    <w:rsid w:val="00726305"/>
    <w:rsid w:val="00726C01"/>
    <w:rsid w:val="00730FA7"/>
    <w:rsid w:val="00732425"/>
    <w:rsid w:val="0073411E"/>
    <w:rsid w:val="00741473"/>
    <w:rsid w:val="0074493A"/>
    <w:rsid w:val="007450DA"/>
    <w:rsid w:val="00752AE2"/>
    <w:rsid w:val="0075583F"/>
    <w:rsid w:val="00755ADA"/>
    <w:rsid w:val="00764A99"/>
    <w:rsid w:val="00764CF8"/>
    <w:rsid w:val="007665BC"/>
    <w:rsid w:val="007713B4"/>
    <w:rsid w:val="00771716"/>
    <w:rsid w:val="00772486"/>
    <w:rsid w:val="00780EE0"/>
    <w:rsid w:val="007821DE"/>
    <w:rsid w:val="0078481F"/>
    <w:rsid w:val="007852B3"/>
    <w:rsid w:val="00791A3A"/>
    <w:rsid w:val="00793220"/>
    <w:rsid w:val="00795B62"/>
    <w:rsid w:val="007A708F"/>
    <w:rsid w:val="007B36BE"/>
    <w:rsid w:val="007B42FF"/>
    <w:rsid w:val="007B7956"/>
    <w:rsid w:val="007C631E"/>
    <w:rsid w:val="007C680E"/>
    <w:rsid w:val="007D0CBC"/>
    <w:rsid w:val="007D2798"/>
    <w:rsid w:val="007D2BCD"/>
    <w:rsid w:val="007D7B4B"/>
    <w:rsid w:val="007E0193"/>
    <w:rsid w:val="007E1D80"/>
    <w:rsid w:val="007E552A"/>
    <w:rsid w:val="007E62C9"/>
    <w:rsid w:val="007F160B"/>
    <w:rsid w:val="007F4FEB"/>
    <w:rsid w:val="007F7CD2"/>
    <w:rsid w:val="00801318"/>
    <w:rsid w:val="00804035"/>
    <w:rsid w:val="00807014"/>
    <w:rsid w:val="0080758C"/>
    <w:rsid w:val="00811FB8"/>
    <w:rsid w:val="00814EA2"/>
    <w:rsid w:val="00815742"/>
    <w:rsid w:val="00815F45"/>
    <w:rsid w:val="00820D40"/>
    <w:rsid w:val="00824498"/>
    <w:rsid w:val="00831429"/>
    <w:rsid w:val="0083393D"/>
    <w:rsid w:val="00834935"/>
    <w:rsid w:val="00835585"/>
    <w:rsid w:val="00837486"/>
    <w:rsid w:val="008431BA"/>
    <w:rsid w:val="00845685"/>
    <w:rsid w:val="0084590A"/>
    <w:rsid w:val="008500AC"/>
    <w:rsid w:val="00850F3C"/>
    <w:rsid w:val="00852412"/>
    <w:rsid w:val="00852F48"/>
    <w:rsid w:val="00853650"/>
    <w:rsid w:val="0085465A"/>
    <w:rsid w:val="00855728"/>
    <w:rsid w:val="008579F6"/>
    <w:rsid w:val="00857E04"/>
    <w:rsid w:val="008602A5"/>
    <w:rsid w:val="00862144"/>
    <w:rsid w:val="00864EF6"/>
    <w:rsid w:val="0086668D"/>
    <w:rsid w:val="00870EFB"/>
    <w:rsid w:val="00872330"/>
    <w:rsid w:val="00873928"/>
    <w:rsid w:val="008757C7"/>
    <w:rsid w:val="0087676A"/>
    <w:rsid w:val="00882ECF"/>
    <w:rsid w:val="00883454"/>
    <w:rsid w:val="0088501D"/>
    <w:rsid w:val="00885D3B"/>
    <w:rsid w:val="00887432"/>
    <w:rsid w:val="00894F31"/>
    <w:rsid w:val="008968C8"/>
    <w:rsid w:val="008A0C26"/>
    <w:rsid w:val="008A13D6"/>
    <w:rsid w:val="008A1833"/>
    <w:rsid w:val="008A4040"/>
    <w:rsid w:val="008A41E7"/>
    <w:rsid w:val="008B0DFF"/>
    <w:rsid w:val="008B1D74"/>
    <w:rsid w:val="008B463E"/>
    <w:rsid w:val="008C27EE"/>
    <w:rsid w:val="008C3E6D"/>
    <w:rsid w:val="008C74DA"/>
    <w:rsid w:val="008C7C5A"/>
    <w:rsid w:val="008D0983"/>
    <w:rsid w:val="008D0AD0"/>
    <w:rsid w:val="008D29BB"/>
    <w:rsid w:val="008D4207"/>
    <w:rsid w:val="008D485C"/>
    <w:rsid w:val="008E1474"/>
    <w:rsid w:val="008E2B55"/>
    <w:rsid w:val="008E3834"/>
    <w:rsid w:val="008E6A70"/>
    <w:rsid w:val="008F40A7"/>
    <w:rsid w:val="008F4596"/>
    <w:rsid w:val="008F497F"/>
    <w:rsid w:val="008F5705"/>
    <w:rsid w:val="008F5AB5"/>
    <w:rsid w:val="008F66B5"/>
    <w:rsid w:val="00911769"/>
    <w:rsid w:val="00912058"/>
    <w:rsid w:val="00914EEF"/>
    <w:rsid w:val="009171BB"/>
    <w:rsid w:val="00922892"/>
    <w:rsid w:val="009257C7"/>
    <w:rsid w:val="00927289"/>
    <w:rsid w:val="00927767"/>
    <w:rsid w:val="0093193F"/>
    <w:rsid w:val="00935432"/>
    <w:rsid w:val="009441F0"/>
    <w:rsid w:val="0094550A"/>
    <w:rsid w:val="00952C53"/>
    <w:rsid w:val="009537FC"/>
    <w:rsid w:val="00956776"/>
    <w:rsid w:val="009569B8"/>
    <w:rsid w:val="00957564"/>
    <w:rsid w:val="00962280"/>
    <w:rsid w:val="009652BF"/>
    <w:rsid w:val="00966857"/>
    <w:rsid w:val="00974587"/>
    <w:rsid w:val="009752B2"/>
    <w:rsid w:val="009755D4"/>
    <w:rsid w:val="0098071C"/>
    <w:rsid w:val="009843A4"/>
    <w:rsid w:val="00984A80"/>
    <w:rsid w:val="00985988"/>
    <w:rsid w:val="00990B83"/>
    <w:rsid w:val="009927F9"/>
    <w:rsid w:val="00996102"/>
    <w:rsid w:val="00996476"/>
    <w:rsid w:val="009A0324"/>
    <w:rsid w:val="009A0388"/>
    <w:rsid w:val="009A0DB8"/>
    <w:rsid w:val="009A34B0"/>
    <w:rsid w:val="009A41AC"/>
    <w:rsid w:val="009A490F"/>
    <w:rsid w:val="009B091E"/>
    <w:rsid w:val="009B20A4"/>
    <w:rsid w:val="009B4179"/>
    <w:rsid w:val="009B56F3"/>
    <w:rsid w:val="009C04F5"/>
    <w:rsid w:val="009C1857"/>
    <w:rsid w:val="009C4F12"/>
    <w:rsid w:val="009C5059"/>
    <w:rsid w:val="009C6EB5"/>
    <w:rsid w:val="009D70A4"/>
    <w:rsid w:val="009E6062"/>
    <w:rsid w:val="009F0F58"/>
    <w:rsid w:val="009F5A90"/>
    <w:rsid w:val="009F6625"/>
    <w:rsid w:val="00A022E1"/>
    <w:rsid w:val="00A0363E"/>
    <w:rsid w:val="00A0522B"/>
    <w:rsid w:val="00A102A8"/>
    <w:rsid w:val="00A1052C"/>
    <w:rsid w:val="00A152AF"/>
    <w:rsid w:val="00A15886"/>
    <w:rsid w:val="00A16383"/>
    <w:rsid w:val="00A17652"/>
    <w:rsid w:val="00A1765F"/>
    <w:rsid w:val="00A2135B"/>
    <w:rsid w:val="00A21812"/>
    <w:rsid w:val="00A22AD1"/>
    <w:rsid w:val="00A23751"/>
    <w:rsid w:val="00A25054"/>
    <w:rsid w:val="00A257C5"/>
    <w:rsid w:val="00A26F3C"/>
    <w:rsid w:val="00A30167"/>
    <w:rsid w:val="00A326A7"/>
    <w:rsid w:val="00A36DA9"/>
    <w:rsid w:val="00A43617"/>
    <w:rsid w:val="00A44BE0"/>
    <w:rsid w:val="00A45FE3"/>
    <w:rsid w:val="00A46DB2"/>
    <w:rsid w:val="00A4763E"/>
    <w:rsid w:val="00A51D1A"/>
    <w:rsid w:val="00A56915"/>
    <w:rsid w:val="00A60A6E"/>
    <w:rsid w:val="00A612DC"/>
    <w:rsid w:val="00A63853"/>
    <w:rsid w:val="00A6430B"/>
    <w:rsid w:val="00A64EAE"/>
    <w:rsid w:val="00A7023F"/>
    <w:rsid w:val="00A709F5"/>
    <w:rsid w:val="00A71DB0"/>
    <w:rsid w:val="00A729A7"/>
    <w:rsid w:val="00A8024B"/>
    <w:rsid w:val="00A83489"/>
    <w:rsid w:val="00A9162F"/>
    <w:rsid w:val="00A91CF1"/>
    <w:rsid w:val="00A931E2"/>
    <w:rsid w:val="00A940C2"/>
    <w:rsid w:val="00AA346C"/>
    <w:rsid w:val="00AA7C69"/>
    <w:rsid w:val="00AB009D"/>
    <w:rsid w:val="00AB02D9"/>
    <w:rsid w:val="00AB154D"/>
    <w:rsid w:val="00AB3404"/>
    <w:rsid w:val="00AB4C67"/>
    <w:rsid w:val="00AB6049"/>
    <w:rsid w:val="00AB7311"/>
    <w:rsid w:val="00AB7A3B"/>
    <w:rsid w:val="00AC10BB"/>
    <w:rsid w:val="00AC1D01"/>
    <w:rsid w:val="00AC40D8"/>
    <w:rsid w:val="00AC594A"/>
    <w:rsid w:val="00AC63D6"/>
    <w:rsid w:val="00AD3679"/>
    <w:rsid w:val="00AD3DCB"/>
    <w:rsid w:val="00AD5464"/>
    <w:rsid w:val="00AE780D"/>
    <w:rsid w:val="00AF01B2"/>
    <w:rsid w:val="00B008AE"/>
    <w:rsid w:val="00B02389"/>
    <w:rsid w:val="00B0756E"/>
    <w:rsid w:val="00B11AAA"/>
    <w:rsid w:val="00B12808"/>
    <w:rsid w:val="00B138E9"/>
    <w:rsid w:val="00B14012"/>
    <w:rsid w:val="00B159A8"/>
    <w:rsid w:val="00B16542"/>
    <w:rsid w:val="00B17F0C"/>
    <w:rsid w:val="00B20F54"/>
    <w:rsid w:val="00B23190"/>
    <w:rsid w:val="00B25534"/>
    <w:rsid w:val="00B269C6"/>
    <w:rsid w:val="00B27101"/>
    <w:rsid w:val="00B35930"/>
    <w:rsid w:val="00B35FB4"/>
    <w:rsid w:val="00B377FA"/>
    <w:rsid w:val="00B414C4"/>
    <w:rsid w:val="00B524E5"/>
    <w:rsid w:val="00B538CD"/>
    <w:rsid w:val="00B60B6F"/>
    <w:rsid w:val="00B64DE7"/>
    <w:rsid w:val="00B64FD1"/>
    <w:rsid w:val="00B65FEE"/>
    <w:rsid w:val="00B705F6"/>
    <w:rsid w:val="00B851E2"/>
    <w:rsid w:val="00B8704A"/>
    <w:rsid w:val="00BA2690"/>
    <w:rsid w:val="00BA31EC"/>
    <w:rsid w:val="00BA3298"/>
    <w:rsid w:val="00BA3CE9"/>
    <w:rsid w:val="00BA7F28"/>
    <w:rsid w:val="00BB6B5D"/>
    <w:rsid w:val="00BC03D2"/>
    <w:rsid w:val="00BC1B81"/>
    <w:rsid w:val="00BC2858"/>
    <w:rsid w:val="00BC36E8"/>
    <w:rsid w:val="00BC38AB"/>
    <w:rsid w:val="00BC61AD"/>
    <w:rsid w:val="00BC66EB"/>
    <w:rsid w:val="00BC72E8"/>
    <w:rsid w:val="00BD0938"/>
    <w:rsid w:val="00BD3FC4"/>
    <w:rsid w:val="00BD732C"/>
    <w:rsid w:val="00BE050A"/>
    <w:rsid w:val="00BE4FD7"/>
    <w:rsid w:val="00BE661F"/>
    <w:rsid w:val="00BF13F8"/>
    <w:rsid w:val="00BF25C0"/>
    <w:rsid w:val="00C02CC2"/>
    <w:rsid w:val="00C10DF7"/>
    <w:rsid w:val="00C12873"/>
    <w:rsid w:val="00C12E18"/>
    <w:rsid w:val="00C12EBB"/>
    <w:rsid w:val="00C1392E"/>
    <w:rsid w:val="00C17E01"/>
    <w:rsid w:val="00C2090F"/>
    <w:rsid w:val="00C21767"/>
    <w:rsid w:val="00C27296"/>
    <w:rsid w:val="00C32E32"/>
    <w:rsid w:val="00C33571"/>
    <w:rsid w:val="00C35C6F"/>
    <w:rsid w:val="00C36BFE"/>
    <w:rsid w:val="00C40526"/>
    <w:rsid w:val="00C43A41"/>
    <w:rsid w:val="00C5046E"/>
    <w:rsid w:val="00C5079B"/>
    <w:rsid w:val="00C511C6"/>
    <w:rsid w:val="00C52195"/>
    <w:rsid w:val="00C52C1E"/>
    <w:rsid w:val="00C53D38"/>
    <w:rsid w:val="00C54066"/>
    <w:rsid w:val="00C5669C"/>
    <w:rsid w:val="00C567F1"/>
    <w:rsid w:val="00C569DA"/>
    <w:rsid w:val="00C62881"/>
    <w:rsid w:val="00C66343"/>
    <w:rsid w:val="00C67DCC"/>
    <w:rsid w:val="00C72848"/>
    <w:rsid w:val="00C7296B"/>
    <w:rsid w:val="00C763D3"/>
    <w:rsid w:val="00C80884"/>
    <w:rsid w:val="00C811F7"/>
    <w:rsid w:val="00C835E1"/>
    <w:rsid w:val="00C87A9C"/>
    <w:rsid w:val="00C9089C"/>
    <w:rsid w:val="00C92761"/>
    <w:rsid w:val="00C93FF3"/>
    <w:rsid w:val="00CA5A86"/>
    <w:rsid w:val="00CA6092"/>
    <w:rsid w:val="00CA693D"/>
    <w:rsid w:val="00CB01B7"/>
    <w:rsid w:val="00CB149B"/>
    <w:rsid w:val="00CB1A21"/>
    <w:rsid w:val="00CB7127"/>
    <w:rsid w:val="00CC00F9"/>
    <w:rsid w:val="00CC2A31"/>
    <w:rsid w:val="00CC38F8"/>
    <w:rsid w:val="00CD14B1"/>
    <w:rsid w:val="00CD1BF0"/>
    <w:rsid w:val="00CD403C"/>
    <w:rsid w:val="00CD5B03"/>
    <w:rsid w:val="00CD61F3"/>
    <w:rsid w:val="00CD7B24"/>
    <w:rsid w:val="00CE17FA"/>
    <w:rsid w:val="00CE1835"/>
    <w:rsid w:val="00CE5C97"/>
    <w:rsid w:val="00CF0E75"/>
    <w:rsid w:val="00CF11FC"/>
    <w:rsid w:val="00D02604"/>
    <w:rsid w:val="00D07448"/>
    <w:rsid w:val="00D14208"/>
    <w:rsid w:val="00D15902"/>
    <w:rsid w:val="00D222EB"/>
    <w:rsid w:val="00D243ED"/>
    <w:rsid w:val="00D27E54"/>
    <w:rsid w:val="00D30783"/>
    <w:rsid w:val="00D344CA"/>
    <w:rsid w:val="00D34D8A"/>
    <w:rsid w:val="00D422C5"/>
    <w:rsid w:val="00D4333D"/>
    <w:rsid w:val="00D607B2"/>
    <w:rsid w:val="00D67B9A"/>
    <w:rsid w:val="00D72939"/>
    <w:rsid w:val="00D74563"/>
    <w:rsid w:val="00D750CE"/>
    <w:rsid w:val="00D760C4"/>
    <w:rsid w:val="00D76B7C"/>
    <w:rsid w:val="00D76B94"/>
    <w:rsid w:val="00D8188D"/>
    <w:rsid w:val="00D836B5"/>
    <w:rsid w:val="00D83868"/>
    <w:rsid w:val="00D83980"/>
    <w:rsid w:val="00D85A76"/>
    <w:rsid w:val="00D85D2A"/>
    <w:rsid w:val="00D90A4D"/>
    <w:rsid w:val="00D95CAA"/>
    <w:rsid w:val="00D96412"/>
    <w:rsid w:val="00DA3431"/>
    <w:rsid w:val="00DA408A"/>
    <w:rsid w:val="00DA478B"/>
    <w:rsid w:val="00DB41DB"/>
    <w:rsid w:val="00DB54B0"/>
    <w:rsid w:val="00DB5918"/>
    <w:rsid w:val="00DC278D"/>
    <w:rsid w:val="00DC734F"/>
    <w:rsid w:val="00DD16E3"/>
    <w:rsid w:val="00DD33E1"/>
    <w:rsid w:val="00DD343B"/>
    <w:rsid w:val="00DD481A"/>
    <w:rsid w:val="00DD5C68"/>
    <w:rsid w:val="00DD5FDC"/>
    <w:rsid w:val="00DD7D53"/>
    <w:rsid w:val="00DE0651"/>
    <w:rsid w:val="00DE1981"/>
    <w:rsid w:val="00DE2294"/>
    <w:rsid w:val="00DE2AB7"/>
    <w:rsid w:val="00DE326F"/>
    <w:rsid w:val="00DE5446"/>
    <w:rsid w:val="00DE57BE"/>
    <w:rsid w:val="00DE6CF4"/>
    <w:rsid w:val="00DF1472"/>
    <w:rsid w:val="00DF340B"/>
    <w:rsid w:val="00DF4514"/>
    <w:rsid w:val="00DF45D2"/>
    <w:rsid w:val="00E047CB"/>
    <w:rsid w:val="00E06A28"/>
    <w:rsid w:val="00E1214E"/>
    <w:rsid w:val="00E20A39"/>
    <w:rsid w:val="00E21D6D"/>
    <w:rsid w:val="00E277D4"/>
    <w:rsid w:val="00E3395B"/>
    <w:rsid w:val="00E40E91"/>
    <w:rsid w:val="00E451F1"/>
    <w:rsid w:val="00E5464F"/>
    <w:rsid w:val="00E54A48"/>
    <w:rsid w:val="00E6145C"/>
    <w:rsid w:val="00E63F06"/>
    <w:rsid w:val="00E70ABB"/>
    <w:rsid w:val="00E7421C"/>
    <w:rsid w:val="00E74460"/>
    <w:rsid w:val="00E762F1"/>
    <w:rsid w:val="00E77A3E"/>
    <w:rsid w:val="00E81BCA"/>
    <w:rsid w:val="00E83F48"/>
    <w:rsid w:val="00E847DD"/>
    <w:rsid w:val="00E852E1"/>
    <w:rsid w:val="00E8786B"/>
    <w:rsid w:val="00E928B8"/>
    <w:rsid w:val="00E9371C"/>
    <w:rsid w:val="00E963F6"/>
    <w:rsid w:val="00E96526"/>
    <w:rsid w:val="00EA22FA"/>
    <w:rsid w:val="00EA4562"/>
    <w:rsid w:val="00EB1075"/>
    <w:rsid w:val="00EB2CCD"/>
    <w:rsid w:val="00EB3AE1"/>
    <w:rsid w:val="00EB7922"/>
    <w:rsid w:val="00EC0F73"/>
    <w:rsid w:val="00EC1421"/>
    <w:rsid w:val="00EC3475"/>
    <w:rsid w:val="00ED21AF"/>
    <w:rsid w:val="00ED416F"/>
    <w:rsid w:val="00ED54C3"/>
    <w:rsid w:val="00ED6FEE"/>
    <w:rsid w:val="00EE01B5"/>
    <w:rsid w:val="00EE04C5"/>
    <w:rsid w:val="00EE1380"/>
    <w:rsid w:val="00EF3448"/>
    <w:rsid w:val="00EF4DB5"/>
    <w:rsid w:val="00EF6B0E"/>
    <w:rsid w:val="00EF7034"/>
    <w:rsid w:val="00F00CAC"/>
    <w:rsid w:val="00F03944"/>
    <w:rsid w:val="00F03E58"/>
    <w:rsid w:val="00F05DA5"/>
    <w:rsid w:val="00F07F4B"/>
    <w:rsid w:val="00F106C6"/>
    <w:rsid w:val="00F11835"/>
    <w:rsid w:val="00F1400E"/>
    <w:rsid w:val="00F144D0"/>
    <w:rsid w:val="00F2186E"/>
    <w:rsid w:val="00F230D1"/>
    <w:rsid w:val="00F23719"/>
    <w:rsid w:val="00F244EF"/>
    <w:rsid w:val="00F254EC"/>
    <w:rsid w:val="00F30D0A"/>
    <w:rsid w:val="00F37F0D"/>
    <w:rsid w:val="00F41273"/>
    <w:rsid w:val="00F43009"/>
    <w:rsid w:val="00F43D0C"/>
    <w:rsid w:val="00F458A4"/>
    <w:rsid w:val="00F533E6"/>
    <w:rsid w:val="00F53F0E"/>
    <w:rsid w:val="00F557E1"/>
    <w:rsid w:val="00F57701"/>
    <w:rsid w:val="00F62EAD"/>
    <w:rsid w:val="00F70F0C"/>
    <w:rsid w:val="00F71E58"/>
    <w:rsid w:val="00F7200B"/>
    <w:rsid w:val="00F74B54"/>
    <w:rsid w:val="00F761AB"/>
    <w:rsid w:val="00F80E16"/>
    <w:rsid w:val="00F814B3"/>
    <w:rsid w:val="00F865AC"/>
    <w:rsid w:val="00F94850"/>
    <w:rsid w:val="00FA1AAD"/>
    <w:rsid w:val="00FA23AC"/>
    <w:rsid w:val="00FA43FF"/>
    <w:rsid w:val="00FA4AD7"/>
    <w:rsid w:val="00FC3729"/>
    <w:rsid w:val="00FD7464"/>
    <w:rsid w:val="00FE05BE"/>
    <w:rsid w:val="00FE0D18"/>
    <w:rsid w:val="00FE3C97"/>
    <w:rsid w:val="00FE481B"/>
    <w:rsid w:val="00FF25DE"/>
    <w:rsid w:val="00FF6A8C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0199"/>
  <w15:docId w15:val="{F4B420A8-4FAD-4682-B80D-068D5874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1CF1"/>
    <w:pPr>
      <w:spacing w:after="200" w:line="276" w:lineRule="auto"/>
      <w:jc w:val="both"/>
    </w:pPr>
    <w:rPr>
      <w:rFonts w:ascii="Arial" w:eastAsia="Calibri" w:hAnsi="Arial" w:cs="Calibr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45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7C5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836B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7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5EA2"/>
    <w:rPr>
      <w:rFonts w:ascii="Arial" w:eastAsia="Calibri" w:hAnsi="Arial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17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5EA2"/>
    <w:rPr>
      <w:rFonts w:ascii="Arial" w:eastAsia="Calibri" w:hAnsi="Arial" w:cs="Calibri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F458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7C5B-D8E3-4EB5-9BBD-907E5825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1964</Words>
  <Characters>13554</Characters>
  <Application>Microsoft Office Word</Application>
  <DocSecurity>4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Hegedüs Ágnes</dc:creator>
  <cp:lastModifiedBy>Bodorné Lux Viktória</cp:lastModifiedBy>
  <cp:revision>2</cp:revision>
  <cp:lastPrinted>2017-03-31T10:21:00Z</cp:lastPrinted>
  <dcterms:created xsi:type="dcterms:W3CDTF">2023-05-09T10:54:00Z</dcterms:created>
  <dcterms:modified xsi:type="dcterms:W3CDTF">2023-05-09T10:54:00Z</dcterms:modified>
</cp:coreProperties>
</file>