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122360">
      <w:pPr>
        <w:pStyle w:val="HJTrzs"/>
        <w:ind w:left="567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0874152A" w:rsidR="00F763DC" w:rsidRPr="00902F0C" w:rsidRDefault="008C4621" w:rsidP="00122360">
      <w:pPr>
        <w:spacing w:before="240" w:line="360" w:lineRule="auto"/>
        <w:ind w:left="567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F568F3">
        <w:rPr>
          <w:rFonts w:ascii="Arial" w:hAnsi="Arial" w:cs="Arial"/>
          <w:b/>
          <w:u w:val="single"/>
        </w:rPr>
        <w:t>20</w:t>
      </w:r>
      <w:r w:rsidR="00481836" w:rsidRPr="00F568F3">
        <w:rPr>
          <w:rFonts w:ascii="Arial" w:hAnsi="Arial" w:cs="Arial"/>
          <w:b/>
          <w:u w:val="single"/>
        </w:rPr>
        <w:t>2</w:t>
      </w:r>
      <w:r w:rsidR="007132E6">
        <w:rPr>
          <w:rFonts w:ascii="Arial" w:hAnsi="Arial" w:cs="Arial"/>
          <w:b/>
          <w:u w:val="single"/>
        </w:rPr>
        <w:t>3</w:t>
      </w:r>
      <w:r w:rsidR="00BD5C55" w:rsidRPr="00F568F3">
        <w:rPr>
          <w:rFonts w:ascii="Arial" w:hAnsi="Arial" w:cs="Arial"/>
          <w:b/>
          <w:u w:val="single"/>
        </w:rPr>
        <w:t>.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1C5B18" w:rsidRPr="00F568F3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C24939" w:rsidRPr="00C24939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C24939" w:rsidRPr="00C24939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C24939">
        <w:rPr>
          <w:rFonts w:ascii="Arial" w:hAnsi="Arial" w:cs="Arial"/>
          <w:b/>
          <w:u w:val="single"/>
        </w:rPr>
        <w:t>)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FF60EC" w:rsidRPr="00F568F3">
        <w:rPr>
          <w:rFonts w:ascii="Arial" w:hAnsi="Arial" w:cs="Arial"/>
          <w:b/>
          <w:u w:val="single"/>
        </w:rPr>
        <w:t>sz</w:t>
      </w:r>
      <w:r w:rsidR="00FF60EC" w:rsidRPr="00902F0C">
        <w:rPr>
          <w:rFonts w:ascii="Arial" w:hAnsi="Arial" w:cs="Arial"/>
          <w:b/>
          <w:u w:val="single"/>
        </w:rPr>
        <w:t xml:space="preserve">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341A6C2D" w14:textId="758B9049" w:rsidR="00C22B1F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7132E6">
            <w:rPr>
              <w:rStyle w:val="Stlus10"/>
            </w:rPr>
            <w:t>3</w:t>
          </w:r>
          <w:r>
            <w:rPr>
              <w:rStyle w:val="Stlus10"/>
            </w:rPr>
            <w:t>. évi költségvetésének</w:t>
          </w:r>
          <w:r w:rsidR="00014CEA">
            <w:rPr>
              <w:rStyle w:val="Stlus10"/>
            </w:rPr>
            <w:t xml:space="preserve"> I.</w:t>
          </w:r>
          <w:r w:rsidR="00C044D6">
            <w:rPr>
              <w:rStyle w:val="Stlus10"/>
            </w:rPr>
            <w:t xml:space="preserve"> </w:t>
          </w:r>
          <w:r w:rsidR="00AC7EF8">
            <w:rPr>
              <w:rStyle w:val="Stlus10"/>
            </w:rPr>
            <w:t>számú</w:t>
          </w:r>
          <w:r w:rsidR="00014CEA">
            <w:rPr>
              <w:rStyle w:val="Stlus10"/>
            </w:rPr>
            <w:t xml:space="preserve"> </w:t>
          </w:r>
          <w:r>
            <w:rPr>
              <w:rStyle w:val="Stlus10"/>
            </w:rPr>
            <w:t>módosításáról</w:t>
          </w:r>
        </w:p>
        <w:p w14:paraId="436E02DA" w14:textId="405C684F" w:rsidR="00AC49CC" w:rsidRPr="00655FCD" w:rsidRDefault="007605ED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E70433A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D006B3" w14:textId="4CFA38B2"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="007132E6">
        <w:rPr>
          <w:rFonts w:ascii="Arial" w:hAnsi="Arial" w:cs="Arial"/>
        </w:rPr>
        <w:t>5/</w:t>
      </w:r>
      <w:r w:rsidR="00402B5A" w:rsidRPr="000A65B9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0A65B9">
        <w:rPr>
          <w:rFonts w:ascii="Arial" w:hAnsi="Arial" w:cs="Arial"/>
        </w:rPr>
        <w:t>. (</w:t>
      </w:r>
      <w:r w:rsidR="007132E6">
        <w:rPr>
          <w:rFonts w:ascii="Arial" w:hAnsi="Arial" w:cs="Arial"/>
        </w:rPr>
        <w:t>II.13</w:t>
      </w:r>
      <w:r w:rsidRPr="000A65B9">
        <w:rPr>
          <w:rFonts w:ascii="Arial" w:hAnsi="Arial" w:cs="Arial"/>
        </w:rPr>
        <w:t>.)</w:t>
      </w:r>
      <w:r w:rsidRPr="0048342C">
        <w:rPr>
          <w:rFonts w:ascii="Arial" w:hAnsi="Arial" w:cs="Arial"/>
        </w:rPr>
        <w:t xml:space="preserve"> számú határozat</w:t>
      </w:r>
      <w:r w:rsidRPr="00A4449A">
        <w:rPr>
          <w:rFonts w:ascii="Arial" w:hAnsi="Arial" w:cs="Arial"/>
        </w:rPr>
        <w:t xml:space="preserve">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14:paraId="3E9DD9F8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48BFC9DF" w14:textId="77ECC6B4"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00B0547F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7A62F82" w14:textId="33A06313" w:rsidR="005F46CA" w:rsidRPr="00C77737" w:rsidRDefault="005F46CA" w:rsidP="00122360">
      <w:pPr>
        <w:tabs>
          <w:tab w:val="left" w:pos="1418"/>
        </w:tabs>
        <w:ind w:left="993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22360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2.</w:t>
      </w:r>
      <w:r w:rsidR="00F159DA">
        <w:rPr>
          <w:rFonts w:ascii="Arial" w:hAnsi="Arial" w:cs="Arial"/>
        </w:rPr>
        <w:t>386.708.549</w:t>
      </w:r>
      <w:r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D793784" w14:textId="35BAB278" w:rsidR="005F46CA" w:rsidRPr="00C77737" w:rsidRDefault="005F46CA" w:rsidP="00122360">
      <w:pPr>
        <w:tabs>
          <w:tab w:val="left" w:pos="1418"/>
        </w:tabs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2.386.708.549</w:t>
      </w:r>
      <w:r w:rsidRPr="00EF7952">
        <w:rPr>
          <w:rFonts w:ascii="Arial" w:hAnsi="Arial" w:cs="Arial"/>
        </w:rPr>
        <w:t xml:space="preserve"> Ft-ban</w:t>
      </w:r>
    </w:p>
    <w:p w14:paraId="7E538526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6528023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AEA06D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F165B67" w14:textId="050B98EF" w:rsidR="005F46CA" w:rsidRPr="00C77737" w:rsidRDefault="005F46CA" w:rsidP="00122360">
      <w:pPr>
        <w:tabs>
          <w:tab w:val="left" w:pos="1560"/>
        </w:tabs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67BD2F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5FCE3442" w14:textId="4C8464B0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589.156.113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4B7BA65" w14:textId="38C9682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589.156.113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1776762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6A0931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9386F30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150E725C" w14:textId="1E9F70C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6645F8C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566D852" w14:textId="638B3724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853.169.745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75858153" w14:textId="14DBCAB8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853.169.745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1DBF4E8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F356BB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F72F672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8654384" w14:textId="7D5584FE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>A Társulási Tanács az Esztergár</w:t>
      </w:r>
      <w:r w:rsidR="00014CEA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 xml:space="preserve">Lajos Család- és Gyermekjóléti Szolgálat és Központ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2FDBD919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0246C20" w14:textId="6BC5B81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652.283.889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3054CB83" w14:textId="6A41C146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652.283.889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401029C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7203C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3AB7CF84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7E89931F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25A858F7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0256F84E" w14:textId="77FCFD51" w:rsidR="00A85ED8" w:rsidRDefault="00C22B1F" w:rsidP="00F159DA">
      <w:pPr>
        <w:tabs>
          <w:tab w:val="left" w:pos="851"/>
          <w:tab w:val="left" w:pos="993"/>
          <w:tab w:val="left" w:pos="1418"/>
        </w:tabs>
        <w:ind w:left="851" w:firstLine="2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85ED8">
        <w:rPr>
          <w:rFonts w:ascii="Arial" w:hAnsi="Arial" w:cs="Arial"/>
        </w:rPr>
        <w:t>(e) A Társulási Tanács a Pécsi Többcélú Agglomerációs Tá</w:t>
      </w:r>
      <w:r>
        <w:rPr>
          <w:rFonts w:ascii="Arial" w:hAnsi="Arial" w:cs="Arial"/>
        </w:rPr>
        <w:t>rsu</w:t>
      </w:r>
      <w:r w:rsidR="00A85ED8">
        <w:rPr>
          <w:rFonts w:ascii="Arial" w:hAnsi="Arial" w:cs="Arial"/>
        </w:rPr>
        <w:t>lás 202</w:t>
      </w:r>
      <w:r w:rsidR="007132E6">
        <w:rPr>
          <w:rFonts w:ascii="Arial" w:hAnsi="Arial" w:cs="Arial"/>
        </w:rPr>
        <w:t>3</w:t>
      </w:r>
      <w:r w:rsidR="00A85ED8">
        <w:rPr>
          <w:rFonts w:ascii="Arial" w:hAnsi="Arial" w:cs="Arial"/>
        </w:rPr>
        <w:t xml:space="preserve">.évi költségvetésének összevont </w:t>
      </w:r>
      <w:r w:rsidR="00C52A03">
        <w:rPr>
          <w:rFonts w:ascii="Arial" w:hAnsi="Arial" w:cs="Arial"/>
        </w:rPr>
        <w:t>halmozódás</w:t>
      </w:r>
      <w:r w:rsidR="00F159DA">
        <w:rPr>
          <w:rFonts w:ascii="Arial" w:hAnsi="Arial" w:cs="Arial"/>
        </w:rPr>
        <w:t xml:space="preserve"> </w:t>
      </w:r>
      <w:r w:rsidR="00C52A03">
        <w:rPr>
          <w:rFonts w:ascii="Arial" w:hAnsi="Arial" w:cs="Arial"/>
        </w:rPr>
        <w:t>mentes</w:t>
      </w:r>
    </w:p>
    <w:p w14:paraId="5D807BBC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2517CC5E" w14:textId="03D1BDB0" w:rsidR="00A85ED8" w:rsidRPr="00C77263" w:rsidRDefault="00A85ED8" w:rsidP="00122360">
      <w:pPr>
        <w:tabs>
          <w:tab w:val="left" w:pos="1276"/>
        </w:tabs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 xml:space="preserve">bevételi főösszegét 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159DA">
        <w:rPr>
          <w:rFonts w:ascii="Arial" w:hAnsi="Arial" w:cs="Arial"/>
        </w:rPr>
        <w:t>2.736.194.984</w:t>
      </w:r>
      <w:r w:rsidRPr="00C77263">
        <w:rPr>
          <w:rFonts w:ascii="Arial" w:hAnsi="Arial" w:cs="Arial"/>
        </w:rPr>
        <w:t xml:space="preserve"> Ft-ban</w:t>
      </w:r>
    </w:p>
    <w:p w14:paraId="1D08004D" w14:textId="04883244" w:rsidR="00A85ED8" w:rsidRDefault="00A85ED8" w:rsidP="00122360">
      <w:pPr>
        <w:tabs>
          <w:tab w:val="left" w:pos="1418"/>
        </w:tabs>
        <w:ind w:left="1440" w:hanging="900"/>
        <w:jc w:val="both"/>
        <w:rPr>
          <w:rFonts w:ascii="Arial" w:hAnsi="Arial" w:cs="Arial"/>
        </w:rPr>
      </w:pP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>kiadási főösszegét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159DA">
        <w:rPr>
          <w:rFonts w:ascii="Arial" w:hAnsi="Arial" w:cs="Arial"/>
        </w:rPr>
        <w:t>2.736.194.984</w:t>
      </w:r>
      <w:r w:rsidRPr="00C77263">
        <w:rPr>
          <w:rFonts w:ascii="Arial" w:hAnsi="Arial" w:cs="Arial"/>
        </w:rPr>
        <w:t xml:space="preserve"> Ft-ban</w:t>
      </w:r>
    </w:p>
    <w:p w14:paraId="57004EC1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41DA3893" w14:textId="2F2B4E9F" w:rsidR="00A85ED8" w:rsidRDefault="00A85ED8" w:rsidP="00122360">
      <w:pPr>
        <w:tabs>
          <w:tab w:val="left" w:pos="567"/>
        </w:tabs>
        <w:ind w:left="851" w:hanging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állapítja meg.</w:t>
      </w:r>
    </w:p>
    <w:p w14:paraId="61F17937" w14:textId="77777777" w:rsidR="00C22B1F" w:rsidRDefault="00C22B1F" w:rsidP="00A85ED8">
      <w:pPr>
        <w:ind w:left="1440" w:hanging="900"/>
        <w:jc w:val="both"/>
        <w:rPr>
          <w:rFonts w:ascii="Arial" w:hAnsi="Arial" w:cs="Arial"/>
        </w:rPr>
      </w:pPr>
    </w:p>
    <w:p w14:paraId="38A0C2BC" w14:textId="0E6FEDF9" w:rsidR="005F46CA" w:rsidRDefault="005F46CA" w:rsidP="00122360">
      <w:pPr>
        <w:ind w:left="851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12EB3E2C" w14:textId="0C707415" w:rsidR="0048342C" w:rsidRPr="007C3A60" w:rsidRDefault="007C3A60" w:rsidP="00122360">
      <w:pPr>
        <w:numPr>
          <w:ilvl w:val="0"/>
          <w:numId w:val="10"/>
        </w:numPr>
        <w:tabs>
          <w:tab w:val="clear" w:pos="1410"/>
          <w:tab w:val="left" w:pos="170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határozat 1-1</w:t>
      </w:r>
      <w:r w:rsidR="00034BF7">
        <w:rPr>
          <w:rFonts w:ascii="Arial" w:hAnsi="Arial" w:cs="Arial"/>
        </w:rPr>
        <w:t>4</w:t>
      </w:r>
      <w:r>
        <w:rPr>
          <w:rFonts w:ascii="Arial" w:hAnsi="Arial" w:cs="Arial"/>
        </w:rPr>
        <w:t>. mellékletei helyébe jelen határozat 1-1</w:t>
      </w:r>
      <w:r w:rsidR="00034B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mellékletei lépnek. </w:t>
      </w:r>
    </w:p>
    <w:p w14:paraId="1ADB8997" w14:textId="77777777" w:rsidR="0048342C" w:rsidRDefault="0048342C" w:rsidP="0048342C">
      <w:pPr>
        <w:jc w:val="both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CB50AF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Osztásné-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9943122">
    <w:abstractNumId w:val="2"/>
  </w:num>
  <w:num w:numId="2" w16cid:durableId="835152309">
    <w:abstractNumId w:val="0"/>
  </w:num>
  <w:num w:numId="3" w16cid:durableId="1471970700">
    <w:abstractNumId w:val="8"/>
  </w:num>
  <w:num w:numId="4" w16cid:durableId="2017925651">
    <w:abstractNumId w:val="7"/>
  </w:num>
  <w:num w:numId="5" w16cid:durableId="479856580">
    <w:abstractNumId w:val="6"/>
  </w:num>
  <w:num w:numId="6" w16cid:durableId="2041739668">
    <w:abstractNumId w:val="9"/>
  </w:num>
  <w:num w:numId="7" w16cid:durableId="1479763747">
    <w:abstractNumId w:val="1"/>
  </w:num>
  <w:num w:numId="8" w16cid:durableId="985552465">
    <w:abstractNumId w:val="4"/>
  </w:num>
  <w:num w:numId="9" w16cid:durableId="993291417">
    <w:abstractNumId w:val="3"/>
  </w:num>
  <w:num w:numId="10" w16cid:durableId="1696030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34BF7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65B9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2360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57C2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32E6"/>
    <w:rsid w:val="00715B10"/>
    <w:rsid w:val="00721290"/>
    <w:rsid w:val="00723403"/>
    <w:rsid w:val="007241B4"/>
    <w:rsid w:val="00724DEB"/>
    <w:rsid w:val="00731CBF"/>
    <w:rsid w:val="007573D1"/>
    <w:rsid w:val="007605ED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11A6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254D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26C4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5ED8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C7EF8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5C55"/>
    <w:rsid w:val="00BD7AA1"/>
    <w:rsid w:val="00BE4322"/>
    <w:rsid w:val="00BF0EB0"/>
    <w:rsid w:val="00BF0ECA"/>
    <w:rsid w:val="00BF1D8B"/>
    <w:rsid w:val="00BF3246"/>
    <w:rsid w:val="00BF50EC"/>
    <w:rsid w:val="00C044D6"/>
    <w:rsid w:val="00C07533"/>
    <w:rsid w:val="00C14A51"/>
    <w:rsid w:val="00C17BAA"/>
    <w:rsid w:val="00C22B1F"/>
    <w:rsid w:val="00C24939"/>
    <w:rsid w:val="00C249A5"/>
    <w:rsid w:val="00C36E42"/>
    <w:rsid w:val="00C45F14"/>
    <w:rsid w:val="00C5187D"/>
    <w:rsid w:val="00C52A03"/>
    <w:rsid w:val="00C5496D"/>
    <w:rsid w:val="00C615F8"/>
    <w:rsid w:val="00C756A7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159DA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68F3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5454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216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2021-07-27T11:31:00Z</cp:lastPrinted>
  <dcterms:created xsi:type="dcterms:W3CDTF">2023-11-08T07:19:00Z</dcterms:created>
  <dcterms:modified xsi:type="dcterms:W3CDTF">2023-11-08T07:19:00Z</dcterms:modified>
</cp:coreProperties>
</file>