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F56FDCB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5018B7">
            <w:rPr>
              <w:rStyle w:val="Stlus11"/>
              <w:rFonts w:cs="Arial"/>
            </w:rPr>
            <w:t>3</w:t>
          </w:r>
          <w:r w:rsidR="00422D28">
            <w:rPr>
              <w:rStyle w:val="Stlus11"/>
              <w:rFonts w:cs="Arial"/>
            </w:rPr>
            <w:t>28</w:t>
          </w:r>
          <w:r w:rsidR="005018B7">
            <w:rPr>
              <w:rStyle w:val="Stlus11"/>
              <w:rFonts w:cs="Arial"/>
            </w:rPr>
            <w:t>-2/2024.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proofErr w:type="gramStart"/>
          <w:r w:rsidR="00FB76D9">
            <w:rPr>
              <w:rStyle w:val="Stlus12"/>
              <w:rFonts w:cs="Arial"/>
            </w:rPr>
            <w:t xml:space="preserve">A </w:t>
          </w:r>
          <w:r w:rsidR="00422D28" w:rsidRPr="00422D28">
            <w:rPr>
              <w:rFonts w:ascii="Arial" w:hAnsi="Arial" w:cs="Arial"/>
              <w:b/>
              <w:bCs/>
              <w:caps/>
              <w:sz w:val="22"/>
            </w:rPr>
            <w:t xml:space="preserve"> </w:t>
          </w:r>
          <w:r w:rsidR="00422D28" w:rsidRPr="00422D28">
            <w:rPr>
              <w:rFonts w:ascii="Arial" w:hAnsi="Arial" w:cs="Arial"/>
              <w:b/>
              <w:bCs/>
              <w:iCs/>
              <w:caps/>
              <w:sz w:val="22"/>
            </w:rPr>
            <w:t>Pécsi</w:t>
          </w:r>
          <w:proofErr w:type="gramEnd"/>
          <w:r w:rsidR="00422D28" w:rsidRPr="00422D28">
            <w:rPr>
              <w:rFonts w:ascii="Arial" w:hAnsi="Arial" w:cs="Arial"/>
              <w:b/>
              <w:bCs/>
              <w:iCs/>
              <w:caps/>
              <w:sz w:val="22"/>
            </w:rPr>
            <w:t xml:space="preserve"> Többcélú Agglomerációs Társulás intézményei működéséhez szükséges döntések meghozatala</w:t>
          </w:r>
          <w:r w:rsidR="00422D28">
            <w:rPr>
              <w:rFonts w:ascii="Arial" w:hAnsi="Arial" w:cs="Arial"/>
              <w:b/>
              <w:bCs/>
              <w:iCs/>
              <w:caps/>
              <w:sz w:val="22"/>
            </w:rPr>
            <w:t xml:space="preserve"> </w:t>
          </w:r>
        </w:sdtContent>
      </w:sdt>
    </w:p>
    <w:p w14:paraId="7FE3D626" w14:textId="4C2E241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22D28">
            <w:rPr>
              <w:rStyle w:val="Stlus12"/>
              <w:rFonts w:cs="Arial"/>
            </w:rPr>
            <w:t>-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4F49B4BE" w:rsidR="00864F22" w:rsidRPr="004A7522" w:rsidRDefault="002209D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25160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2209D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2209D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2209D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2209D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2209D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2209D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2209D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1BC21106" w:rsidR="005718C1" w:rsidRDefault="00422D28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718C1">
        <w:rPr>
          <w:rFonts w:ascii="Arial" w:hAnsi="Arial" w:cs="Arial"/>
        </w:rPr>
        <w:t xml:space="preserve">Pécsi Többcélú Agglomerációs Társulás (továbbiakban: Társulás) </w:t>
      </w:r>
      <w:r>
        <w:rPr>
          <w:rFonts w:ascii="Arial" w:hAnsi="Arial" w:cs="Arial"/>
        </w:rPr>
        <w:t xml:space="preserve">intézményei </w:t>
      </w:r>
      <w:r w:rsidR="00301D2C">
        <w:rPr>
          <w:rFonts w:ascii="Arial" w:hAnsi="Arial" w:cs="Arial"/>
        </w:rPr>
        <w:t xml:space="preserve">útján </w:t>
      </w:r>
      <w:r>
        <w:rPr>
          <w:rFonts w:ascii="Arial" w:hAnsi="Arial" w:cs="Arial"/>
        </w:rPr>
        <w:t xml:space="preserve">a tagönkormányzatok területén család és gyermekjóléti szolgálatot működtet, </w:t>
      </w:r>
      <w:r w:rsidR="005718C1">
        <w:rPr>
          <w:rFonts w:ascii="Arial" w:hAnsi="Arial" w:cs="Arial"/>
        </w:rPr>
        <w:t>szociális alapszolgáltatásokat</w:t>
      </w:r>
      <w:r>
        <w:rPr>
          <w:rFonts w:ascii="Arial" w:hAnsi="Arial" w:cs="Arial"/>
        </w:rPr>
        <w:t xml:space="preserve"> </w:t>
      </w:r>
      <w:r w:rsidR="005718C1">
        <w:rPr>
          <w:rFonts w:ascii="Arial" w:hAnsi="Arial" w:cs="Arial"/>
        </w:rPr>
        <w:t>lát el, valamint családi bölcsőd</w:t>
      </w:r>
      <w:r w:rsidR="00A842A2">
        <w:rPr>
          <w:rFonts w:ascii="Arial" w:hAnsi="Arial" w:cs="Arial"/>
        </w:rPr>
        <w:t xml:space="preserve">e szolgáltatást </w:t>
      </w:r>
      <w:r w:rsidR="005718C1">
        <w:rPr>
          <w:rFonts w:ascii="Arial" w:hAnsi="Arial" w:cs="Arial"/>
        </w:rPr>
        <w:t>is működtet hálózati formában.</w:t>
      </w:r>
    </w:p>
    <w:p w14:paraId="69B8D984" w14:textId="08A8A236" w:rsidR="00422D28" w:rsidRDefault="00422D28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01D2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 2024. évi költségvetésének elfogadása előtt szükséges a fenntartott három intézmény esetében az álláshelyek számát meghatározni.  Az intézményvezetők a költségvetés tervezésekor a létszámadatokat a Költségvetési és Közgazdasági Főosztály számára benyújtották, és kérik az alábbiak szerint tervezni és a </w:t>
      </w:r>
      <w:r w:rsidR="00301D2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301D2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anács részéről azt elfogadni. </w:t>
      </w:r>
    </w:p>
    <w:p w14:paraId="6F5BB07F" w14:textId="4863BA13" w:rsidR="00A729DA" w:rsidRDefault="00422D28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bookmarkStart w:id="0" w:name="_Hlk158021923"/>
      <w:r w:rsidRPr="00316448">
        <w:rPr>
          <w:rFonts w:ascii="Arial" w:hAnsi="Arial" w:cs="Arial"/>
        </w:rPr>
        <w:t>A 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esetében az álláshelyek száma</w:t>
      </w:r>
      <w:r w:rsidR="00301D2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73,</w:t>
      </w:r>
      <w:r w:rsidR="000A5FFF">
        <w:rPr>
          <w:rFonts w:ascii="Arial" w:hAnsi="Arial" w:cs="Arial"/>
        </w:rPr>
        <w:t>2</w:t>
      </w:r>
      <w:r>
        <w:rPr>
          <w:rFonts w:ascii="Arial" w:hAnsi="Arial" w:cs="Arial"/>
        </w:rPr>
        <w:t>5 fő.</w:t>
      </w:r>
    </w:p>
    <w:p w14:paraId="31ACD248" w14:textId="5106DF60" w:rsidR="00422D28" w:rsidRDefault="00422D28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</w:t>
      </w:r>
      <w:r w:rsidR="00C17BB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appali Szociális Intézmény esetében az álláshelyek száma: </w:t>
      </w:r>
      <w:r w:rsidR="000E65B4">
        <w:rPr>
          <w:rFonts w:ascii="Arial" w:hAnsi="Arial" w:cs="Arial"/>
        </w:rPr>
        <w:t>119,5 fő</w:t>
      </w:r>
    </w:p>
    <w:p w14:paraId="33DFF848" w14:textId="34E6372E" w:rsidR="00422D28" w:rsidRDefault="00422D28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</w:t>
      </w:r>
      <w:r w:rsidR="000E65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és Gyermekjóléti </w:t>
      </w:r>
      <w:r w:rsidR="000E65B4">
        <w:rPr>
          <w:rFonts w:ascii="Arial" w:hAnsi="Arial" w:cs="Arial"/>
        </w:rPr>
        <w:t>S</w:t>
      </w:r>
      <w:r>
        <w:rPr>
          <w:rFonts w:ascii="Arial" w:hAnsi="Arial" w:cs="Arial"/>
        </w:rPr>
        <w:t>zolgálat és Központ</w:t>
      </w:r>
      <w:bookmarkEnd w:id="0"/>
      <w:r>
        <w:rPr>
          <w:rFonts w:ascii="Arial" w:hAnsi="Arial" w:cs="Arial"/>
        </w:rPr>
        <w:t xml:space="preserve"> esetében</w:t>
      </w:r>
      <w:r w:rsidR="000E65B4">
        <w:rPr>
          <w:rFonts w:ascii="Arial" w:hAnsi="Arial" w:cs="Arial"/>
        </w:rPr>
        <w:t>: 135,5 fő</w:t>
      </w:r>
      <w:r w:rsidR="00301D2C">
        <w:rPr>
          <w:rFonts w:ascii="Arial" w:hAnsi="Arial" w:cs="Arial"/>
        </w:rPr>
        <w:t>.</w:t>
      </w:r>
    </w:p>
    <w:p w14:paraId="52AF7822" w14:textId="77777777" w:rsidR="000E65B4" w:rsidRDefault="000E65B4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2CDC011E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</w:t>
      </w:r>
      <w:r w:rsidR="000E65B4">
        <w:rPr>
          <w:rFonts w:ascii="Arial" w:hAnsi="Arial" w:cs="Arial"/>
        </w:rPr>
        <w:t xml:space="preserve">ieken túl </w:t>
      </w:r>
      <w:r w:rsidR="00C17BBD">
        <w:rPr>
          <w:rFonts w:ascii="Arial" w:hAnsi="Arial" w:cs="Arial"/>
        </w:rPr>
        <w:t>a T</w:t>
      </w:r>
      <w:r w:rsidR="000E65B4">
        <w:rPr>
          <w:rFonts w:ascii="Arial" w:hAnsi="Arial" w:cs="Arial"/>
        </w:rPr>
        <w:t xml:space="preserve">ársulás </w:t>
      </w:r>
      <w:r w:rsidR="00301D2C">
        <w:rPr>
          <w:rFonts w:ascii="Arial" w:hAnsi="Arial" w:cs="Arial"/>
        </w:rPr>
        <w:t>e</w:t>
      </w:r>
      <w:r w:rsidR="000E65B4">
        <w:rPr>
          <w:rFonts w:ascii="Arial" w:hAnsi="Arial" w:cs="Arial"/>
        </w:rPr>
        <w:t xml:space="preserve">lnöke és Pécs Megyei Jogú Város </w:t>
      </w:r>
      <w:r w:rsidR="00301D2C">
        <w:rPr>
          <w:rFonts w:ascii="Arial" w:hAnsi="Arial" w:cs="Arial"/>
        </w:rPr>
        <w:t>a</w:t>
      </w:r>
      <w:r w:rsidR="000E65B4">
        <w:rPr>
          <w:rFonts w:ascii="Arial" w:hAnsi="Arial" w:cs="Arial"/>
        </w:rPr>
        <w:t>lpolgármestere között történt többszöri egyeztetés során javasolható, hogy az intézményvezetők bére, a 2024. évi béremelések, továbbá a városi fenntartású intézmények vezetőinek béréhez igazítva 2024. január 1-jétől visszamenőleg</w:t>
      </w:r>
      <w:r w:rsidR="00301D2C">
        <w:rPr>
          <w:rFonts w:ascii="Arial" w:hAnsi="Arial" w:cs="Arial"/>
        </w:rPr>
        <w:t>esen</w:t>
      </w:r>
      <w:r w:rsidR="000E65B4">
        <w:rPr>
          <w:rFonts w:ascii="Arial" w:hAnsi="Arial" w:cs="Arial"/>
        </w:rPr>
        <w:t xml:space="preserve"> rendezésre kerüljön a munkáltatói döntésen alapuló illetményrész megemelésével.</w:t>
      </w:r>
    </w:p>
    <w:p w14:paraId="6440C2C9" w14:textId="0CFA3397" w:rsidR="000E65B4" w:rsidRDefault="00301D2C" w:rsidP="000E65B4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Ennek alapján j</w:t>
      </w:r>
      <w:r w:rsidR="000E65B4">
        <w:rPr>
          <w:rFonts w:ascii="Arial" w:hAnsi="Arial" w:cs="Arial"/>
        </w:rPr>
        <w:t>avaslom a</w:t>
      </w:r>
      <w:r w:rsidR="000E65B4" w:rsidRPr="000E65B4">
        <w:rPr>
          <w:rFonts w:ascii="Arial" w:hAnsi="Arial" w:cs="Arial"/>
        </w:rPr>
        <w:t xml:space="preserve"> Pécs és Környéke Szociális Alapszolgáltatási és Gyermekjóléti Alapellátási Központ és Családi Bölcsőde Hálózat</w:t>
      </w:r>
      <w:r w:rsidR="000E65B4">
        <w:rPr>
          <w:rFonts w:ascii="Arial" w:hAnsi="Arial" w:cs="Arial"/>
        </w:rPr>
        <w:t>, az</w:t>
      </w:r>
      <w:r w:rsidR="000E65B4" w:rsidRPr="000E65B4">
        <w:rPr>
          <w:rFonts w:ascii="Arial" w:hAnsi="Arial" w:cs="Arial"/>
        </w:rPr>
        <w:t xml:space="preserve"> Integrált </w:t>
      </w:r>
      <w:r w:rsidR="00C17BBD">
        <w:rPr>
          <w:rFonts w:ascii="Arial" w:hAnsi="Arial" w:cs="Arial"/>
        </w:rPr>
        <w:t>N</w:t>
      </w:r>
      <w:r w:rsidR="000E65B4" w:rsidRPr="000E65B4">
        <w:rPr>
          <w:rFonts w:ascii="Arial" w:hAnsi="Arial" w:cs="Arial"/>
        </w:rPr>
        <w:t>appali Szociális Intézmény</w:t>
      </w:r>
      <w:r w:rsidR="000E65B4">
        <w:rPr>
          <w:rFonts w:ascii="Arial" w:hAnsi="Arial" w:cs="Arial"/>
        </w:rPr>
        <w:t>, és az</w:t>
      </w:r>
      <w:r w:rsidR="000E65B4" w:rsidRPr="000E65B4">
        <w:rPr>
          <w:rFonts w:ascii="Arial" w:hAnsi="Arial" w:cs="Arial"/>
        </w:rPr>
        <w:t xml:space="preserve"> </w:t>
      </w:r>
      <w:proofErr w:type="spellStart"/>
      <w:r w:rsidR="000E65B4" w:rsidRPr="000E65B4">
        <w:rPr>
          <w:rFonts w:ascii="Arial" w:hAnsi="Arial" w:cs="Arial"/>
        </w:rPr>
        <w:t>Esztergár</w:t>
      </w:r>
      <w:proofErr w:type="spellEnd"/>
      <w:r w:rsidR="000E65B4" w:rsidRPr="000E65B4">
        <w:rPr>
          <w:rFonts w:ascii="Arial" w:hAnsi="Arial" w:cs="Arial"/>
        </w:rPr>
        <w:t xml:space="preserve"> Lajos Család- és Gyermekjóléti Szolgálat és Központ</w:t>
      </w:r>
      <w:r w:rsidR="000E65B4">
        <w:rPr>
          <w:rFonts w:ascii="Arial" w:hAnsi="Arial" w:cs="Arial"/>
        </w:rPr>
        <w:t xml:space="preserve"> intézmények vezetőinek bérét</w:t>
      </w:r>
      <w:r>
        <w:rPr>
          <w:rFonts w:ascii="Arial" w:hAnsi="Arial" w:cs="Arial"/>
        </w:rPr>
        <w:t xml:space="preserve"> havi</w:t>
      </w:r>
      <w:r w:rsidR="000E65B4">
        <w:rPr>
          <w:rFonts w:ascii="Arial" w:hAnsi="Arial" w:cs="Arial"/>
        </w:rPr>
        <w:t xml:space="preserve"> bruttó 900 000 forintban meghatározni. </w:t>
      </w:r>
    </w:p>
    <w:p w14:paraId="02AAC3DA" w14:textId="77777777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FAEFC98" w14:textId="47BEE556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a Tisztelt Társulási Tanácsot, hogy </w:t>
      </w:r>
      <w:r w:rsidR="00301D2C">
        <w:rPr>
          <w:rFonts w:ascii="Arial" w:hAnsi="Arial" w:cs="Arial"/>
        </w:rPr>
        <w:t>fogadja el a h</w:t>
      </w:r>
      <w:r w:rsidR="000E65B4">
        <w:rPr>
          <w:rFonts w:ascii="Arial" w:hAnsi="Arial" w:cs="Arial"/>
        </w:rPr>
        <w:t>atározat</w:t>
      </w:r>
      <w:r w:rsidR="00301D2C">
        <w:rPr>
          <w:rFonts w:ascii="Arial" w:hAnsi="Arial" w:cs="Arial"/>
        </w:rPr>
        <w:t>i javaslatot</w:t>
      </w:r>
      <w:r w:rsidR="000E65B4">
        <w:rPr>
          <w:rFonts w:ascii="Arial" w:hAnsi="Arial" w:cs="Arial"/>
        </w:rPr>
        <w:t>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3E910ED3" w14:textId="77777777" w:rsidR="00E33954" w:rsidRDefault="00E33954" w:rsidP="005718C1">
      <w:pPr>
        <w:jc w:val="both"/>
        <w:rPr>
          <w:rFonts w:ascii="Arial" w:hAnsi="Arial" w:cs="Arial"/>
        </w:rPr>
      </w:pPr>
    </w:p>
    <w:p w14:paraId="738F10F7" w14:textId="0889BF92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0E65B4">
        <w:rPr>
          <w:rFonts w:ascii="Arial" w:hAnsi="Arial" w:cs="Arial"/>
        </w:rPr>
        <w:t>2024. február 5.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AFE"/>
    <w:multiLevelType w:val="hybridMultilevel"/>
    <w:tmpl w:val="279E2A6A"/>
    <w:lvl w:ilvl="0" w:tplc="1DACC59C">
      <w:start w:val="1"/>
      <w:numFmt w:val="decimal"/>
      <w:lvlText w:val="%1."/>
      <w:lvlJc w:val="left"/>
      <w:pPr>
        <w:ind w:left="513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  <w:num w:numId="4" w16cid:durableId="67280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A5FFF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E65B4"/>
    <w:rsid w:val="00100697"/>
    <w:rsid w:val="001105CB"/>
    <w:rsid w:val="001205A9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17D7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09D6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1D2C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2809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2D28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18B7"/>
    <w:rsid w:val="005037F5"/>
    <w:rsid w:val="005118AC"/>
    <w:rsid w:val="00511DB3"/>
    <w:rsid w:val="00515715"/>
    <w:rsid w:val="005162B0"/>
    <w:rsid w:val="00523AD6"/>
    <w:rsid w:val="00525160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3EF0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C72C2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396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42A2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4EC7"/>
    <w:rsid w:val="00BD196D"/>
    <w:rsid w:val="00BD2FB5"/>
    <w:rsid w:val="00BD31C3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17BBD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1768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43CD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3954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B7D02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76B05"/>
    <w:rsid w:val="00F82C1C"/>
    <w:rsid w:val="00F83C0A"/>
    <w:rsid w:val="00F938BA"/>
    <w:rsid w:val="00FA1356"/>
    <w:rsid w:val="00FA31E4"/>
    <w:rsid w:val="00FB0171"/>
    <w:rsid w:val="00FB0219"/>
    <w:rsid w:val="00FB4531"/>
    <w:rsid w:val="00FB76D9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15</TotalTime>
  <Pages>2</Pages>
  <Words>295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4</cp:revision>
  <cp:lastPrinted>2015-02-25T09:17:00Z</cp:lastPrinted>
  <dcterms:created xsi:type="dcterms:W3CDTF">2024-02-06T13:55:00Z</dcterms:created>
  <dcterms:modified xsi:type="dcterms:W3CDTF">2024-02-06T14:13:00Z</dcterms:modified>
</cp:coreProperties>
</file>